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5817"/>
      </w:tblGrid>
      <w:tr w:rsidR="00AC6D7F" w:rsidRPr="005B75E5" w14:paraId="15BAA0DE" w14:textId="5C8B47C8" w:rsidTr="003716B2">
        <w:tc>
          <w:tcPr>
            <w:tcW w:w="3114" w:type="dxa"/>
          </w:tcPr>
          <w:p w14:paraId="7C4FE22E" w14:textId="163D2180" w:rsidR="00CA2AD6" w:rsidRPr="005B75E5" w:rsidRDefault="00CA2AD6" w:rsidP="00197478">
            <w:pPr>
              <w:rPr>
                <w:b/>
                <w:bCs/>
                <w:lang w:val="lv-LV"/>
              </w:rPr>
            </w:pPr>
            <w:r w:rsidRPr="005B75E5">
              <w:rPr>
                <w:b/>
                <w:bCs/>
                <w:lang w:val="lv-LV"/>
              </w:rPr>
              <w:t>Finansējuma saņēmējs</w:t>
            </w:r>
          </w:p>
        </w:tc>
        <w:tc>
          <w:tcPr>
            <w:tcW w:w="5817" w:type="dxa"/>
          </w:tcPr>
          <w:p w14:paraId="664DB46C" w14:textId="7BD7564A" w:rsidR="00CA2AD6" w:rsidRPr="005B75E5" w:rsidRDefault="003716B2" w:rsidP="00197478">
            <w:pPr>
              <w:rPr>
                <w:b/>
                <w:bCs/>
                <w:lang w:val="lv-LV"/>
              </w:rPr>
            </w:pPr>
            <w:r w:rsidRPr="005B75E5">
              <w:rPr>
                <w:b/>
                <w:bCs/>
                <w:lang w:val="lv-LV"/>
              </w:rPr>
              <w:t>SIA Rīgas Doma pārvalde</w:t>
            </w:r>
          </w:p>
        </w:tc>
      </w:tr>
      <w:tr w:rsidR="00AC6D7F" w:rsidRPr="005B75E5" w14:paraId="5DE217EC" w14:textId="4E0F7B3C" w:rsidTr="003716B2">
        <w:tc>
          <w:tcPr>
            <w:tcW w:w="3114" w:type="dxa"/>
          </w:tcPr>
          <w:p w14:paraId="60BDE3B2" w14:textId="7A27C346" w:rsidR="00CA2AD6" w:rsidRPr="005B75E5" w:rsidRDefault="00CA2AD6" w:rsidP="00197478">
            <w:pPr>
              <w:rPr>
                <w:b/>
                <w:bCs/>
                <w:lang w:val="lv-LV"/>
              </w:rPr>
            </w:pPr>
            <w:bookmarkStart w:id="0" w:name="_Hlk67653889"/>
            <w:proofErr w:type="spellStart"/>
            <w:r w:rsidRPr="005B75E5">
              <w:rPr>
                <w:b/>
                <w:bCs/>
                <w:lang w:val="lv-LV"/>
              </w:rPr>
              <w:t>Reģ</w:t>
            </w:r>
            <w:proofErr w:type="spellEnd"/>
            <w:r w:rsidRPr="005B75E5">
              <w:rPr>
                <w:b/>
                <w:bCs/>
                <w:lang w:val="lv-LV"/>
              </w:rPr>
              <w:t>. Nr.</w:t>
            </w:r>
          </w:p>
        </w:tc>
        <w:tc>
          <w:tcPr>
            <w:tcW w:w="5817" w:type="dxa"/>
          </w:tcPr>
          <w:p w14:paraId="42F78B22" w14:textId="69E25B2C" w:rsidR="00CA2AD6" w:rsidRPr="005B75E5" w:rsidRDefault="003716B2" w:rsidP="00197478">
            <w:pPr>
              <w:rPr>
                <w:b/>
                <w:bCs/>
                <w:lang w:val="lv-LV"/>
              </w:rPr>
            </w:pPr>
            <w:r w:rsidRPr="005B75E5">
              <w:rPr>
                <w:b/>
                <w:bCs/>
                <w:lang w:val="lv-LV"/>
              </w:rPr>
              <w:t>40003760722</w:t>
            </w:r>
          </w:p>
        </w:tc>
      </w:tr>
      <w:bookmarkEnd w:id="0"/>
      <w:tr w:rsidR="00AC6D7F" w:rsidRPr="005B75E5" w14:paraId="435B3FBC" w14:textId="2DA16521" w:rsidTr="003716B2">
        <w:tc>
          <w:tcPr>
            <w:tcW w:w="3114" w:type="dxa"/>
          </w:tcPr>
          <w:p w14:paraId="33BA1B0C" w14:textId="0A1CBC24" w:rsidR="00CA2AD6" w:rsidRPr="005B75E5" w:rsidRDefault="00CA2AD6" w:rsidP="00197478">
            <w:pPr>
              <w:rPr>
                <w:b/>
                <w:bCs/>
                <w:lang w:val="lv-LV"/>
              </w:rPr>
            </w:pPr>
            <w:r w:rsidRPr="005B75E5">
              <w:rPr>
                <w:b/>
                <w:bCs/>
                <w:lang w:val="lv-LV"/>
              </w:rPr>
              <w:t>Adrese:</w:t>
            </w:r>
          </w:p>
        </w:tc>
        <w:tc>
          <w:tcPr>
            <w:tcW w:w="5817" w:type="dxa"/>
          </w:tcPr>
          <w:p w14:paraId="23B16B4C" w14:textId="59C9543D" w:rsidR="00CA2AD6" w:rsidRPr="005B75E5" w:rsidRDefault="003716B2" w:rsidP="00197478">
            <w:pPr>
              <w:rPr>
                <w:b/>
                <w:bCs/>
                <w:lang w:val="lv-LV"/>
              </w:rPr>
            </w:pPr>
            <w:r w:rsidRPr="005B75E5">
              <w:rPr>
                <w:b/>
                <w:bCs/>
                <w:lang w:val="lv-LV"/>
              </w:rPr>
              <w:t>Herdera laukums 6, Rīgas, LV-1050</w:t>
            </w:r>
          </w:p>
        </w:tc>
      </w:tr>
      <w:tr w:rsidR="00AC6D7F" w:rsidRPr="005B75E5" w14:paraId="77AFFBFA" w14:textId="686E00F3" w:rsidTr="003716B2">
        <w:tc>
          <w:tcPr>
            <w:tcW w:w="3114" w:type="dxa"/>
          </w:tcPr>
          <w:p w14:paraId="1EA8EC23" w14:textId="77777777" w:rsidR="00CA2AD6" w:rsidRPr="005B75E5" w:rsidRDefault="00CA2AD6" w:rsidP="00197478">
            <w:pPr>
              <w:rPr>
                <w:b/>
                <w:bCs/>
                <w:lang w:val="lv-LV"/>
              </w:rPr>
            </w:pPr>
          </w:p>
        </w:tc>
        <w:tc>
          <w:tcPr>
            <w:tcW w:w="5817" w:type="dxa"/>
          </w:tcPr>
          <w:p w14:paraId="5F2748E9" w14:textId="77777777" w:rsidR="00CA2AD6" w:rsidRPr="005B75E5" w:rsidRDefault="00CA2AD6" w:rsidP="00197478">
            <w:pPr>
              <w:rPr>
                <w:b/>
                <w:bCs/>
                <w:lang w:val="lv-LV"/>
              </w:rPr>
            </w:pPr>
          </w:p>
        </w:tc>
      </w:tr>
      <w:tr w:rsidR="00AC6D7F" w:rsidRPr="005B75E5" w14:paraId="73B5F2A9" w14:textId="0124FC4C" w:rsidTr="003716B2">
        <w:tc>
          <w:tcPr>
            <w:tcW w:w="3114" w:type="dxa"/>
          </w:tcPr>
          <w:p w14:paraId="3562A965" w14:textId="0A9D8BD7" w:rsidR="00CA2AD6" w:rsidRPr="005B75E5" w:rsidRDefault="00CA2AD6" w:rsidP="00197478">
            <w:pPr>
              <w:rPr>
                <w:b/>
                <w:bCs/>
                <w:lang w:val="lv-LV"/>
              </w:rPr>
            </w:pPr>
            <w:r w:rsidRPr="005B75E5">
              <w:rPr>
                <w:b/>
                <w:bCs/>
                <w:lang w:val="lv-LV"/>
              </w:rPr>
              <w:t>Būvobjekta nosaukums:</w:t>
            </w:r>
          </w:p>
        </w:tc>
        <w:tc>
          <w:tcPr>
            <w:tcW w:w="5817" w:type="dxa"/>
          </w:tcPr>
          <w:p w14:paraId="02EFA76F" w14:textId="33A7CD03" w:rsidR="00CA2AD6" w:rsidRPr="005B75E5" w:rsidRDefault="003716B2" w:rsidP="00197478">
            <w:pPr>
              <w:rPr>
                <w:b/>
                <w:bCs/>
                <w:lang w:val="lv-LV"/>
              </w:rPr>
            </w:pPr>
            <w:r w:rsidRPr="005B75E5">
              <w:rPr>
                <w:b/>
                <w:bCs/>
                <w:lang w:val="lv-LV"/>
              </w:rPr>
              <w:t xml:space="preserve">Rīgas Doma Austrumu </w:t>
            </w:r>
            <w:proofErr w:type="spellStart"/>
            <w:r w:rsidRPr="005B75E5">
              <w:rPr>
                <w:b/>
                <w:bCs/>
                <w:lang w:val="lv-LV"/>
              </w:rPr>
              <w:t>šķērsjoma</w:t>
            </w:r>
            <w:proofErr w:type="spellEnd"/>
            <w:r w:rsidRPr="005B75E5">
              <w:rPr>
                <w:b/>
                <w:bCs/>
                <w:lang w:val="lv-LV"/>
              </w:rPr>
              <w:t xml:space="preserve"> ziemeļu puses jumta atjaunošana</w:t>
            </w:r>
          </w:p>
        </w:tc>
      </w:tr>
      <w:tr w:rsidR="00AC6D7F" w:rsidRPr="005B75E5" w14:paraId="53ACB338" w14:textId="3EF70D2A" w:rsidTr="003716B2">
        <w:tc>
          <w:tcPr>
            <w:tcW w:w="3114" w:type="dxa"/>
          </w:tcPr>
          <w:p w14:paraId="262B42D8" w14:textId="45CFD208" w:rsidR="00CA2AD6" w:rsidRPr="005B75E5" w:rsidRDefault="00CA2AD6" w:rsidP="00197478">
            <w:pPr>
              <w:rPr>
                <w:b/>
                <w:bCs/>
                <w:lang w:val="lv-LV"/>
              </w:rPr>
            </w:pPr>
            <w:r w:rsidRPr="005B75E5">
              <w:rPr>
                <w:b/>
                <w:bCs/>
                <w:lang w:val="lv-LV"/>
              </w:rPr>
              <w:t>Būvobjekta adrese:</w:t>
            </w:r>
          </w:p>
        </w:tc>
        <w:tc>
          <w:tcPr>
            <w:tcW w:w="5817" w:type="dxa"/>
          </w:tcPr>
          <w:p w14:paraId="26C0E04F" w14:textId="2747F170" w:rsidR="00CA2AD6" w:rsidRPr="005B75E5" w:rsidRDefault="003716B2" w:rsidP="00197478">
            <w:pPr>
              <w:rPr>
                <w:b/>
                <w:bCs/>
                <w:lang w:val="lv-LV"/>
              </w:rPr>
            </w:pPr>
            <w:r w:rsidRPr="005B75E5">
              <w:rPr>
                <w:b/>
                <w:bCs/>
                <w:lang w:val="lv-LV"/>
              </w:rPr>
              <w:t>Herdera laukums 6, Rīgas, LV-1050</w:t>
            </w:r>
          </w:p>
        </w:tc>
      </w:tr>
      <w:tr w:rsidR="00AC6D7F" w:rsidRPr="005B75E5" w14:paraId="7E357A77" w14:textId="5069EBF9" w:rsidTr="003716B2">
        <w:tc>
          <w:tcPr>
            <w:tcW w:w="3114" w:type="dxa"/>
          </w:tcPr>
          <w:p w14:paraId="23644FAD" w14:textId="42EF22C2" w:rsidR="00CA2AD6" w:rsidRPr="005B75E5" w:rsidRDefault="00CA2AD6" w:rsidP="00197478">
            <w:pPr>
              <w:rPr>
                <w:b/>
                <w:bCs/>
                <w:lang w:val="lv-LV"/>
              </w:rPr>
            </w:pPr>
            <w:r w:rsidRPr="005B75E5">
              <w:rPr>
                <w:b/>
                <w:bCs/>
                <w:lang w:val="lv-LV"/>
              </w:rPr>
              <w:t>Kadastra Nr.:</w:t>
            </w:r>
          </w:p>
        </w:tc>
        <w:tc>
          <w:tcPr>
            <w:tcW w:w="5817" w:type="dxa"/>
          </w:tcPr>
          <w:p w14:paraId="0A8E8EEB" w14:textId="2EAF36D3" w:rsidR="00CA2AD6" w:rsidRPr="005B75E5" w:rsidRDefault="003716B2" w:rsidP="00197478">
            <w:pPr>
              <w:rPr>
                <w:b/>
                <w:bCs/>
                <w:lang w:val="lv-LV"/>
              </w:rPr>
            </w:pPr>
            <w:r w:rsidRPr="005B75E5">
              <w:rPr>
                <w:b/>
                <w:bCs/>
                <w:lang w:val="lv-LV"/>
              </w:rPr>
              <w:t>01000070050001</w:t>
            </w:r>
          </w:p>
        </w:tc>
      </w:tr>
      <w:tr w:rsidR="00AC6D7F" w:rsidRPr="005B75E5" w14:paraId="50DD1C6B" w14:textId="1A0D9096" w:rsidTr="003716B2">
        <w:tc>
          <w:tcPr>
            <w:tcW w:w="3114" w:type="dxa"/>
          </w:tcPr>
          <w:p w14:paraId="64A829E7" w14:textId="77777777" w:rsidR="00CA2AD6" w:rsidRPr="005B75E5" w:rsidRDefault="00CA2AD6" w:rsidP="00197478">
            <w:pPr>
              <w:rPr>
                <w:b/>
                <w:bCs/>
                <w:lang w:val="lv-LV"/>
              </w:rPr>
            </w:pPr>
          </w:p>
        </w:tc>
        <w:tc>
          <w:tcPr>
            <w:tcW w:w="5817" w:type="dxa"/>
          </w:tcPr>
          <w:p w14:paraId="15707B59" w14:textId="77777777" w:rsidR="00CA2AD6" w:rsidRPr="005B75E5" w:rsidRDefault="00CA2AD6" w:rsidP="00197478">
            <w:pPr>
              <w:rPr>
                <w:b/>
                <w:bCs/>
                <w:lang w:val="lv-LV"/>
              </w:rPr>
            </w:pPr>
          </w:p>
        </w:tc>
      </w:tr>
      <w:tr w:rsidR="00AC6D7F" w:rsidRPr="005B75E5" w14:paraId="5B9E9AAD" w14:textId="1738C94B" w:rsidTr="003716B2">
        <w:tc>
          <w:tcPr>
            <w:tcW w:w="3114" w:type="dxa"/>
          </w:tcPr>
          <w:p w14:paraId="4D980F75" w14:textId="170AA4C1" w:rsidR="00CA2AD6" w:rsidRPr="005B75E5" w:rsidRDefault="00CA2AD6" w:rsidP="00197478">
            <w:pPr>
              <w:rPr>
                <w:b/>
                <w:bCs/>
                <w:lang w:val="lv-LV"/>
              </w:rPr>
            </w:pPr>
            <w:r w:rsidRPr="005B75E5">
              <w:rPr>
                <w:b/>
                <w:bCs/>
                <w:lang w:val="lv-LV"/>
              </w:rPr>
              <w:t>Dokumenta nosaukums:</w:t>
            </w:r>
          </w:p>
        </w:tc>
        <w:tc>
          <w:tcPr>
            <w:tcW w:w="5817" w:type="dxa"/>
          </w:tcPr>
          <w:p w14:paraId="788F126B" w14:textId="486DBC42" w:rsidR="00CA2AD6" w:rsidRPr="005B75E5" w:rsidRDefault="003716B2" w:rsidP="00197478">
            <w:pPr>
              <w:rPr>
                <w:b/>
                <w:bCs/>
                <w:lang w:val="lv-LV"/>
              </w:rPr>
            </w:pPr>
            <w:r w:rsidRPr="005B75E5">
              <w:rPr>
                <w:b/>
                <w:bCs/>
                <w:lang w:val="lv-LV"/>
              </w:rPr>
              <w:t>Iepirkuma apraksts</w:t>
            </w:r>
          </w:p>
        </w:tc>
      </w:tr>
      <w:tr w:rsidR="00AC6D7F" w:rsidRPr="005B75E5" w14:paraId="5CC9CFCF" w14:textId="039A6DBF" w:rsidTr="003716B2">
        <w:tc>
          <w:tcPr>
            <w:tcW w:w="3114" w:type="dxa"/>
          </w:tcPr>
          <w:p w14:paraId="7B6747C4" w14:textId="78342184" w:rsidR="00CA2AD6" w:rsidRPr="005B75E5" w:rsidRDefault="00CA2AD6" w:rsidP="00197478">
            <w:pPr>
              <w:rPr>
                <w:b/>
                <w:bCs/>
                <w:lang w:val="lv-LV"/>
              </w:rPr>
            </w:pPr>
            <w:r w:rsidRPr="005B75E5">
              <w:rPr>
                <w:b/>
                <w:bCs/>
                <w:lang w:val="lv-LV"/>
              </w:rPr>
              <w:t>Izstrādāšanas datums:</w:t>
            </w:r>
          </w:p>
        </w:tc>
        <w:tc>
          <w:tcPr>
            <w:tcW w:w="5817" w:type="dxa"/>
          </w:tcPr>
          <w:p w14:paraId="5670F9F3" w14:textId="34DC185A" w:rsidR="00CA2AD6" w:rsidRPr="005B75E5" w:rsidRDefault="003716B2" w:rsidP="00197478">
            <w:pPr>
              <w:rPr>
                <w:b/>
                <w:bCs/>
                <w:lang w:val="lv-LV"/>
              </w:rPr>
            </w:pPr>
            <w:r w:rsidRPr="005B75E5">
              <w:rPr>
                <w:b/>
                <w:bCs/>
                <w:lang w:val="lv-LV"/>
              </w:rPr>
              <w:t>2023. gada 20. oktobris</w:t>
            </w:r>
          </w:p>
        </w:tc>
      </w:tr>
      <w:tr w:rsidR="00CA2AD6" w:rsidRPr="005B75E5" w14:paraId="4B1F3276" w14:textId="6DD86509" w:rsidTr="003716B2">
        <w:tc>
          <w:tcPr>
            <w:tcW w:w="3114" w:type="dxa"/>
          </w:tcPr>
          <w:p w14:paraId="7F38975E" w14:textId="06DFBDE0" w:rsidR="00CA2AD6" w:rsidRPr="005B75E5" w:rsidRDefault="00CA2AD6" w:rsidP="00197478">
            <w:pPr>
              <w:rPr>
                <w:b/>
                <w:bCs/>
                <w:lang w:val="lv-LV"/>
              </w:rPr>
            </w:pPr>
            <w:r w:rsidRPr="005B75E5">
              <w:rPr>
                <w:b/>
                <w:bCs/>
                <w:lang w:val="lv-LV"/>
              </w:rPr>
              <w:t>Dokumentu apstiprina:</w:t>
            </w:r>
          </w:p>
        </w:tc>
        <w:tc>
          <w:tcPr>
            <w:tcW w:w="5817" w:type="dxa"/>
          </w:tcPr>
          <w:p w14:paraId="21A8F27F" w14:textId="5B0F28D4" w:rsidR="00CA2AD6" w:rsidRPr="005B75E5" w:rsidRDefault="003716B2" w:rsidP="00197478">
            <w:pPr>
              <w:rPr>
                <w:b/>
                <w:bCs/>
                <w:lang w:val="lv-LV"/>
              </w:rPr>
            </w:pPr>
            <w:r w:rsidRPr="005B75E5">
              <w:rPr>
                <w:b/>
                <w:bCs/>
                <w:lang w:val="lv-LV"/>
              </w:rPr>
              <w:t>SIA Rīgas Doma pārvalde, Iepirkuma komisija</w:t>
            </w:r>
          </w:p>
        </w:tc>
      </w:tr>
    </w:tbl>
    <w:p w14:paraId="07189FF0" w14:textId="11A17C80" w:rsidR="00197478" w:rsidRPr="005B75E5" w:rsidRDefault="00197478" w:rsidP="00197478">
      <w:pPr>
        <w:rPr>
          <w:lang w:val="lv-LV"/>
        </w:rPr>
      </w:pPr>
    </w:p>
    <w:p w14:paraId="67AD1CF4" w14:textId="7F018FEF" w:rsidR="00197478" w:rsidRPr="005B75E5" w:rsidRDefault="00FC5FD4" w:rsidP="003716B2">
      <w:pPr>
        <w:jc w:val="center"/>
        <w:rPr>
          <w:b/>
          <w:bCs/>
          <w:lang w:val="lv-LV"/>
        </w:rPr>
      </w:pPr>
      <w:r w:rsidRPr="005B75E5">
        <w:rPr>
          <w:b/>
          <w:bCs/>
          <w:lang w:val="lv-LV"/>
        </w:rPr>
        <w:t>Saturs</w:t>
      </w:r>
    </w:p>
    <w:p w14:paraId="79FBCD2A" w14:textId="77777777" w:rsidR="00FC5FD4" w:rsidRPr="005B75E5" w:rsidRDefault="00FC5FD4" w:rsidP="00FC5FD4">
      <w:pPr>
        <w:rPr>
          <w:lang w:val="lv-LV"/>
        </w:rPr>
      </w:pPr>
    </w:p>
    <w:p w14:paraId="46D5EA6C" w14:textId="704FD8A2" w:rsidR="00F32F39" w:rsidRPr="005B75E5" w:rsidRDefault="00F32F39">
      <w:pPr>
        <w:pStyle w:val="TOC1"/>
        <w:rPr>
          <w:rFonts w:eastAsiaTheme="minorEastAsia"/>
          <w:noProof/>
          <w:sz w:val="22"/>
          <w:szCs w:val="22"/>
          <w:lang w:val="lv-LV" w:eastAsia="lv-LV"/>
        </w:rPr>
      </w:pPr>
      <w:r w:rsidRPr="005B75E5">
        <w:rPr>
          <w:rFonts w:ascii="Times New Roman" w:hAnsi="Times New Roman" w:cs="Times New Roman"/>
          <w:lang w:val="lv-LV"/>
        </w:rPr>
        <w:fldChar w:fldCharType="begin"/>
      </w:r>
      <w:r w:rsidRPr="005B75E5">
        <w:rPr>
          <w:rFonts w:ascii="Times New Roman" w:hAnsi="Times New Roman" w:cs="Times New Roman"/>
          <w:lang w:val="lv-LV"/>
        </w:rPr>
        <w:instrText xml:space="preserve"> TOC \o "1-1" \h \z \u </w:instrText>
      </w:r>
      <w:r w:rsidRPr="005B75E5">
        <w:rPr>
          <w:rFonts w:ascii="Times New Roman" w:hAnsi="Times New Roman" w:cs="Times New Roman"/>
          <w:lang w:val="lv-LV"/>
        </w:rPr>
        <w:fldChar w:fldCharType="separate"/>
      </w:r>
      <w:hyperlink w:anchor="_Toc71188400" w:history="1">
        <w:r w:rsidRPr="005B75E5">
          <w:rPr>
            <w:rStyle w:val="Hyperlink"/>
            <w:rFonts w:ascii="Times New Roman" w:hAnsi="Times New Roman" w:cs="Times New Roman"/>
            <w:noProof/>
            <w:color w:val="auto"/>
            <w:lang w:val="lv-LV"/>
          </w:rPr>
          <w:t>1.</w:t>
        </w:r>
        <w:r w:rsidRPr="005B75E5">
          <w:rPr>
            <w:rFonts w:eastAsiaTheme="minorEastAsia"/>
            <w:noProof/>
            <w:sz w:val="22"/>
            <w:szCs w:val="22"/>
            <w:lang w:val="lv-LV" w:eastAsia="lv-LV"/>
          </w:rPr>
          <w:tab/>
        </w:r>
        <w:r w:rsidRPr="005B75E5">
          <w:rPr>
            <w:rStyle w:val="Hyperlink"/>
            <w:rFonts w:ascii="Times New Roman" w:hAnsi="Times New Roman" w:cs="Times New Roman"/>
            <w:noProof/>
            <w:color w:val="auto"/>
            <w:lang w:val="lv-LV"/>
          </w:rPr>
          <w:t>VISPĀRĪGA INFORMĀCIJA</w:t>
        </w:r>
        <w:r w:rsidRPr="005B75E5">
          <w:rPr>
            <w:noProof/>
            <w:webHidden/>
            <w:lang w:val="lv-LV"/>
          </w:rPr>
          <w:tab/>
        </w:r>
        <w:r w:rsidRPr="005B75E5">
          <w:rPr>
            <w:noProof/>
            <w:webHidden/>
            <w:lang w:val="lv-LV"/>
          </w:rPr>
          <w:fldChar w:fldCharType="begin"/>
        </w:r>
        <w:r w:rsidRPr="005B75E5">
          <w:rPr>
            <w:noProof/>
            <w:webHidden/>
            <w:lang w:val="lv-LV"/>
          </w:rPr>
          <w:instrText xml:space="preserve"> PAGEREF _Toc71188400 \h </w:instrText>
        </w:r>
        <w:r w:rsidRPr="005B75E5">
          <w:rPr>
            <w:noProof/>
            <w:webHidden/>
            <w:lang w:val="lv-LV"/>
          </w:rPr>
        </w:r>
        <w:r w:rsidRPr="005B75E5">
          <w:rPr>
            <w:noProof/>
            <w:webHidden/>
            <w:lang w:val="lv-LV"/>
          </w:rPr>
          <w:fldChar w:fldCharType="separate"/>
        </w:r>
        <w:r w:rsidR="005F0697" w:rsidRPr="005B75E5">
          <w:rPr>
            <w:noProof/>
            <w:webHidden/>
            <w:lang w:val="lv-LV"/>
          </w:rPr>
          <w:t>3</w:t>
        </w:r>
        <w:r w:rsidRPr="005B75E5">
          <w:rPr>
            <w:noProof/>
            <w:webHidden/>
            <w:lang w:val="lv-LV"/>
          </w:rPr>
          <w:fldChar w:fldCharType="end"/>
        </w:r>
      </w:hyperlink>
    </w:p>
    <w:p w14:paraId="178F02C2" w14:textId="31D1520B" w:rsidR="00F32F39" w:rsidRPr="005B75E5" w:rsidRDefault="003061AF">
      <w:pPr>
        <w:pStyle w:val="TOC1"/>
        <w:rPr>
          <w:rFonts w:eastAsiaTheme="minorEastAsia"/>
          <w:noProof/>
          <w:sz w:val="22"/>
          <w:szCs w:val="22"/>
          <w:lang w:val="lv-LV" w:eastAsia="lv-LV"/>
        </w:rPr>
      </w:pPr>
      <w:hyperlink w:anchor="_Toc71188401" w:history="1">
        <w:r w:rsidR="00F32F39" w:rsidRPr="005B75E5">
          <w:rPr>
            <w:rStyle w:val="Hyperlink"/>
            <w:rFonts w:ascii="Times New Roman" w:hAnsi="Times New Roman" w:cs="Times New Roman"/>
            <w:noProof/>
            <w:color w:val="auto"/>
            <w:lang w:val="lv-LV"/>
          </w:rPr>
          <w:t>2.</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IEPIRKUMA PRIEKŠMETS</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_Toc71188401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3</w:t>
        </w:r>
        <w:r w:rsidR="00F32F39" w:rsidRPr="005B75E5">
          <w:rPr>
            <w:noProof/>
            <w:webHidden/>
            <w:lang w:val="lv-LV"/>
          </w:rPr>
          <w:fldChar w:fldCharType="end"/>
        </w:r>
      </w:hyperlink>
    </w:p>
    <w:p w14:paraId="646997ED" w14:textId="6746156B" w:rsidR="00F32F39" w:rsidRPr="005B75E5" w:rsidRDefault="003061AF">
      <w:pPr>
        <w:pStyle w:val="TOC1"/>
        <w:rPr>
          <w:rFonts w:eastAsiaTheme="minorEastAsia"/>
          <w:noProof/>
          <w:sz w:val="22"/>
          <w:szCs w:val="22"/>
          <w:lang w:val="lv-LV" w:eastAsia="lv-LV"/>
        </w:rPr>
      </w:pPr>
      <w:hyperlink w:anchor="_Toc71188402" w:history="1">
        <w:r w:rsidR="00F32F39" w:rsidRPr="005B75E5">
          <w:rPr>
            <w:rStyle w:val="Hyperlink"/>
            <w:rFonts w:ascii="Times New Roman" w:hAnsi="Times New Roman" w:cs="Times New Roman"/>
            <w:noProof/>
            <w:color w:val="auto"/>
            <w:lang w:val="lv-LV"/>
          </w:rPr>
          <w:t>3.</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PIEEJA IEPIRKUMA PROCEDŪRAS DOKUMENTIEM</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_Toc71188402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3</w:t>
        </w:r>
        <w:r w:rsidR="00F32F39" w:rsidRPr="005B75E5">
          <w:rPr>
            <w:noProof/>
            <w:webHidden/>
            <w:lang w:val="lv-LV"/>
          </w:rPr>
          <w:fldChar w:fldCharType="end"/>
        </w:r>
      </w:hyperlink>
    </w:p>
    <w:p w14:paraId="41F65BEE" w14:textId="3EDBD638" w:rsidR="00F32F39" w:rsidRPr="005B75E5" w:rsidRDefault="003061AF">
      <w:pPr>
        <w:pStyle w:val="TOC1"/>
        <w:rPr>
          <w:rFonts w:eastAsiaTheme="minorEastAsia"/>
          <w:noProof/>
          <w:sz w:val="22"/>
          <w:szCs w:val="22"/>
          <w:lang w:val="lv-LV" w:eastAsia="lv-LV"/>
        </w:rPr>
      </w:pPr>
      <w:hyperlink w:anchor="_Toc71188403" w:history="1">
        <w:r w:rsidR="00F32F39" w:rsidRPr="005B75E5">
          <w:rPr>
            <w:rStyle w:val="Hyperlink"/>
            <w:rFonts w:ascii="Times New Roman" w:hAnsi="Times New Roman" w:cs="Times New Roman"/>
            <w:noProof/>
            <w:color w:val="auto"/>
            <w:lang w:val="lv-LV"/>
          </w:rPr>
          <w:t>4.</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LĪGUMA IZPILDES VIETA</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_Toc71188403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3</w:t>
        </w:r>
        <w:r w:rsidR="00F32F39" w:rsidRPr="005B75E5">
          <w:rPr>
            <w:noProof/>
            <w:webHidden/>
            <w:lang w:val="lv-LV"/>
          </w:rPr>
          <w:fldChar w:fldCharType="end"/>
        </w:r>
      </w:hyperlink>
    </w:p>
    <w:p w14:paraId="23318477" w14:textId="682B84AE" w:rsidR="00F32F39" w:rsidRPr="005B75E5" w:rsidRDefault="003061AF">
      <w:pPr>
        <w:pStyle w:val="TOC1"/>
        <w:rPr>
          <w:rFonts w:eastAsiaTheme="minorEastAsia"/>
          <w:noProof/>
          <w:sz w:val="22"/>
          <w:szCs w:val="22"/>
          <w:lang w:val="lv-LV" w:eastAsia="lv-LV"/>
        </w:rPr>
      </w:pPr>
      <w:hyperlink w:anchor="_Toc71188404" w:history="1">
        <w:r w:rsidR="00F32F39" w:rsidRPr="005B75E5">
          <w:rPr>
            <w:rStyle w:val="Hyperlink"/>
            <w:rFonts w:ascii="Times New Roman" w:hAnsi="Times New Roman" w:cs="Times New Roman"/>
            <w:noProof/>
            <w:color w:val="auto"/>
            <w:lang w:val="lv-LV"/>
          </w:rPr>
          <w:t>5.</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TERMIŅI</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_Toc71188404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3</w:t>
        </w:r>
        <w:r w:rsidR="00F32F39" w:rsidRPr="005B75E5">
          <w:rPr>
            <w:noProof/>
            <w:webHidden/>
            <w:lang w:val="lv-LV"/>
          </w:rPr>
          <w:fldChar w:fldCharType="end"/>
        </w:r>
      </w:hyperlink>
    </w:p>
    <w:p w14:paraId="3DB39C40" w14:textId="271934B9" w:rsidR="00F32F39" w:rsidRPr="005B75E5" w:rsidRDefault="003061AF">
      <w:pPr>
        <w:pStyle w:val="TOC1"/>
        <w:rPr>
          <w:rFonts w:eastAsiaTheme="minorEastAsia"/>
          <w:noProof/>
          <w:sz w:val="22"/>
          <w:szCs w:val="22"/>
          <w:lang w:val="lv-LV" w:eastAsia="lv-LV"/>
        </w:rPr>
      </w:pPr>
      <w:hyperlink w:anchor="_Toc71188405" w:history="1">
        <w:r w:rsidR="00F32F39" w:rsidRPr="005B75E5">
          <w:rPr>
            <w:rStyle w:val="Hyperlink"/>
            <w:rFonts w:ascii="Times New Roman" w:hAnsi="Times New Roman" w:cs="Times New Roman"/>
            <w:noProof/>
            <w:color w:val="auto"/>
            <w:lang w:val="lv-LV"/>
          </w:rPr>
          <w:t>6.</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INFORMĀCIJA PAR NORMATĪVAJIEM AKTIEM</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_Toc71188405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3</w:t>
        </w:r>
        <w:r w:rsidR="00F32F39" w:rsidRPr="005B75E5">
          <w:rPr>
            <w:noProof/>
            <w:webHidden/>
            <w:lang w:val="lv-LV"/>
          </w:rPr>
          <w:fldChar w:fldCharType="end"/>
        </w:r>
      </w:hyperlink>
    </w:p>
    <w:p w14:paraId="2E7E26FB" w14:textId="15B27CBA" w:rsidR="00F32F39" w:rsidRPr="005B75E5" w:rsidRDefault="003061AF">
      <w:pPr>
        <w:pStyle w:val="TOC1"/>
        <w:rPr>
          <w:rFonts w:eastAsiaTheme="minorEastAsia"/>
          <w:noProof/>
          <w:sz w:val="22"/>
          <w:szCs w:val="22"/>
          <w:lang w:val="lv-LV" w:eastAsia="lv-LV"/>
        </w:rPr>
      </w:pPr>
      <w:hyperlink w:anchor="_Toc71188406" w:history="1">
        <w:r w:rsidR="00F32F39" w:rsidRPr="005B75E5">
          <w:rPr>
            <w:rStyle w:val="Hyperlink"/>
            <w:rFonts w:ascii="Times New Roman" w:hAnsi="Times New Roman" w:cs="Times New Roman"/>
            <w:noProof/>
            <w:color w:val="auto"/>
            <w:lang w:val="lv-LV"/>
          </w:rPr>
          <w:t>7.</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OBJEKTA APSKATE</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_Toc71188406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4</w:t>
        </w:r>
        <w:r w:rsidR="00F32F39" w:rsidRPr="005B75E5">
          <w:rPr>
            <w:noProof/>
            <w:webHidden/>
            <w:lang w:val="lv-LV"/>
          </w:rPr>
          <w:fldChar w:fldCharType="end"/>
        </w:r>
      </w:hyperlink>
    </w:p>
    <w:p w14:paraId="38AA3BF5" w14:textId="54F676DF" w:rsidR="00F32F39" w:rsidRPr="005B75E5" w:rsidRDefault="003061AF">
      <w:pPr>
        <w:pStyle w:val="TOC1"/>
        <w:rPr>
          <w:rFonts w:eastAsiaTheme="minorEastAsia"/>
          <w:noProof/>
          <w:sz w:val="22"/>
          <w:szCs w:val="22"/>
          <w:lang w:val="lv-LV" w:eastAsia="lv-LV"/>
        </w:rPr>
      </w:pPr>
      <w:hyperlink w:anchor="_Toc71188407" w:history="1">
        <w:r w:rsidR="00F32F39" w:rsidRPr="005B75E5">
          <w:rPr>
            <w:rStyle w:val="Hyperlink"/>
            <w:rFonts w:ascii="Times New Roman" w:hAnsi="Times New Roman" w:cs="Times New Roman"/>
            <w:noProof/>
            <w:color w:val="auto"/>
            <w:lang w:val="lv-LV"/>
          </w:rPr>
          <w:t>8.</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PIEDĀVĀJUMU IESNIEGŠANA UN ATVĒRŠANA</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_Toc71188407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4</w:t>
        </w:r>
        <w:r w:rsidR="00F32F39" w:rsidRPr="005B75E5">
          <w:rPr>
            <w:noProof/>
            <w:webHidden/>
            <w:lang w:val="lv-LV"/>
          </w:rPr>
          <w:fldChar w:fldCharType="end"/>
        </w:r>
      </w:hyperlink>
    </w:p>
    <w:p w14:paraId="75CAF87F" w14:textId="0D86D8F1" w:rsidR="00F32F39" w:rsidRPr="005B75E5" w:rsidRDefault="003061AF">
      <w:pPr>
        <w:pStyle w:val="TOC1"/>
        <w:rPr>
          <w:rFonts w:eastAsiaTheme="minorEastAsia"/>
          <w:noProof/>
          <w:sz w:val="22"/>
          <w:szCs w:val="22"/>
          <w:lang w:val="lv-LV" w:eastAsia="lv-LV"/>
        </w:rPr>
      </w:pPr>
      <w:hyperlink w:anchor="_Toc71188408" w:history="1">
        <w:r w:rsidR="00F32F39" w:rsidRPr="005B75E5">
          <w:rPr>
            <w:rStyle w:val="Hyperlink"/>
            <w:rFonts w:ascii="Times New Roman" w:hAnsi="Times New Roman" w:cs="Times New Roman"/>
            <w:noProof/>
            <w:color w:val="auto"/>
            <w:lang w:val="lv-LV"/>
          </w:rPr>
          <w:t>9.</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INFORMĀCIJAS APMAIŅA STARP PASŪTĪTĀJU UN PRETENDENTIEM</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_Toc71188408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4</w:t>
        </w:r>
        <w:r w:rsidR="00F32F39" w:rsidRPr="005B75E5">
          <w:rPr>
            <w:noProof/>
            <w:webHidden/>
            <w:lang w:val="lv-LV"/>
          </w:rPr>
          <w:fldChar w:fldCharType="end"/>
        </w:r>
      </w:hyperlink>
    </w:p>
    <w:p w14:paraId="06AC1FD1" w14:textId="0D78369E" w:rsidR="00F32F39" w:rsidRPr="005B75E5" w:rsidRDefault="003061AF">
      <w:pPr>
        <w:pStyle w:val="TOC1"/>
        <w:rPr>
          <w:rFonts w:eastAsiaTheme="minorEastAsia"/>
          <w:noProof/>
          <w:sz w:val="22"/>
          <w:szCs w:val="22"/>
          <w:lang w:val="lv-LV" w:eastAsia="lv-LV"/>
        </w:rPr>
      </w:pPr>
      <w:hyperlink w:anchor="_Toc71188409" w:history="1">
        <w:r w:rsidR="00F32F39" w:rsidRPr="005B75E5">
          <w:rPr>
            <w:rStyle w:val="Hyperlink"/>
            <w:rFonts w:ascii="Times New Roman" w:hAnsi="Times New Roman" w:cs="Times New Roman"/>
            <w:noProof/>
            <w:color w:val="auto"/>
            <w:lang w:val="lv-LV"/>
          </w:rPr>
          <w:t>10.</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PASŪTĪTĀJA TIESĪBAS</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_Toc71188409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4</w:t>
        </w:r>
        <w:r w:rsidR="00F32F39" w:rsidRPr="005B75E5">
          <w:rPr>
            <w:noProof/>
            <w:webHidden/>
            <w:lang w:val="lv-LV"/>
          </w:rPr>
          <w:fldChar w:fldCharType="end"/>
        </w:r>
      </w:hyperlink>
    </w:p>
    <w:p w14:paraId="144D5C30" w14:textId="7B7B2252" w:rsidR="00F32F39" w:rsidRPr="005B75E5" w:rsidRDefault="003061AF">
      <w:pPr>
        <w:pStyle w:val="TOC1"/>
        <w:rPr>
          <w:rFonts w:eastAsiaTheme="minorEastAsia"/>
          <w:noProof/>
          <w:sz w:val="22"/>
          <w:szCs w:val="22"/>
          <w:lang w:val="lv-LV" w:eastAsia="lv-LV"/>
        </w:rPr>
      </w:pPr>
      <w:hyperlink w:anchor="_Toc71188410" w:history="1">
        <w:r w:rsidR="00F32F39" w:rsidRPr="005B75E5">
          <w:rPr>
            <w:rStyle w:val="Hyperlink"/>
            <w:rFonts w:ascii="Times New Roman" w:hAnsi="Times New Roman" w:cs="Times New Roman"/>
            <w:noProof/>
            <w:color w:val="auto"/>
            <w:lang w:val="lv-LV"/>
          </w:rPr>
          <w:t>11.</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PASŪTĪTĀJA PIENĀKUMI</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_Toc71188410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4</w:t>
        </w:r>
        <w:r w:rsidR="00F32F39" w:rsidRPr="005B75E5">
          <w:rPr>
            <w:noProof/>
            <w:webHidden/>
            <w:lang w:val="lv-LV"/>
          </w:rPr>
          <w:fldChar w:fldCharType="end"/>
        </w:r>
      </w:hyperlink>
    </w:p>
    <w:p w14:paraId="76D646F2" w14:textId="6A908097" w:rsidR="00F32F39" w:rsidRPr="005B75E5" w:rsidRDefault="003061AF">
      <w:pPr>
        <w:pStyle w:val="TOC1"/>
        <w:rPr>
          <w:rFonts w:eastAsiaTheme="minorEastAsia"/>
          <w:noProof/>
          <w:sz w:val="22"/>
          <w:szCs w:val="22"/>
          <w:lang w:val="lv-LV" w:eastAsia="lv-LV"/>
        </w:rPr>
      </w:pPr>
      <w:hyperlink w:anchor="_Toc71188411" w:history="1">
        <w:r w:rsidR="00F32F39" w:rsidRPr="005B75E5">
          <w:rPr>
            <w:rStyle w:val="Hyperlink"/>
            <w:rFonts w:ascii="Times New Roman" w:hAnsi="Times New Roman" w:cs="Times New Roman"/>
            <w:noProof/>
            <w:color w:val="auto"/>
            <w:lang w:val="lv-LV"/>
          </w:rPr>
          <w:t>12.</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PRETENDENTA TIESĪBAS</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_Toc71188411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4</w:t>
        </w:r>
        <w:r w:rsidR="00F32F39" w:rsidRPr="005B75E5">
          <w:rPr>
            <w:noProof/>
            <w:webHidden/>
            <w:lang w:val="lv-LV"/>
          </w:rPr>
          <w:fldChar w:fldCharType="end"/>
        </w:r>
      </w:hyperlink>
    </w:p>
    <w:p w14:paraId="156CA3E2" w14:textId="1B176B68" w:rsidR="00F32F39" w:rsidRPr="005B75E5" w:rsidRDefault="003061AF">
      <w:pPr>
        <w:pStyle w:val="TOC1"/>
        <w:rPr>
          <w:rFonts w:eastAsiaTheme="minorEastAsia"/>
          <w:noProof/>
          <w:sz w:val="22"/>
          <w:szCs w:val="22"/>
          <w:lang w:val="lv-LV" w:eastAsia="lv-LV"/>
        </w:rPr>
      </w:pPr>
      <w:hyperlink w:anchor="_Toc71188412" w:history="1">
        <w:r w:rsidR="00F32F39" w:rsidRPr="005B75E5">
          <w:rPr>
            <w:rStyle w:val="Hyperlink"/>
            <w:rFonts w:ascii="Times New Roman" w:hAnsi="Times New Roman" w:cs="Times New Roman"/>
            <w:noProof/>
            <w:color w:val="auto"/>
            <w:lang w:val="lv-LV"/>
          </w:rPr>
          <w:t>13.</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PRETENDENTA PIENĀKUMI</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_Toc71188412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5</w:t>
        </w:r>
        <w:r w:rsidR="00F32F39" w:rsidRPr="005B75E5">
          <w:rPr>
            <w:noProof/>
            <w:webHidden/>
            <w:lang w:val="lv-LV"/>
          </w:rPr>
          <w:fldChar w:fldCharType="end"/>
        </w:r>
      </w:hyperlink>
    </w:p>
    <w:p w14:paraId="03D7D339" w14:textId="0FCB2D28" w:rsidR="00F32F39" w:rsidRPr="005B75E5" w:rsidRDefault="003061AF">
      <w:pPr>
        <w:pStyle w:val="TOC1"/>
        <w:rPr>
          <w:rFonts w:eastAsiaTheme="minorEastAsia"/>
          <w:noProof/>
          <w:sz w:val="22"/>
          <w:szCs w:val="22"/>
          <w:lang w:val="lv-LV" w:eastAsia="lv-LV"/>
        </w:rPr>
      </w:pPr>
      <w:hyperlink w:anchor="_Toc71188413" w:history="1">
        <w:r w:rsidR="00F32F39" w:rsidRPr="005B75E5">
          <w:rPr>
            <w:rStyle w:val="Hyperlink"/>
            <w:rFonts w:ascii="Times New Roman" w:hAnsi="Times New Roman" w:cs="Times New Roman"/>
            <w:noProof/>
            <w:color w:val="auto"/>
            <w:lang w:val="lv-LV"/>
          </w:rPr>
          <w:t>14.</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PIEDĀVĀJUMA SPĒKĀ ESAMĪBA</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_Toc71188413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5</w:t>
        </w:r>
        <w:r w:rsidR="00F32F39" w:rsidRPr="005B75E5">
          <w:rPr>
            <w:noProof/>
            <w:webHidden/>
            <w:lang w:val="lv-LV"/>
          </w:rPr>
          <w:fldChar w:fldCharType="end"/>
        </w:r>
      </w:hyperlink>
    </w:p>
    <w:p w14:paraId="09CED514" w14:textId="2F53F0CC" w:rsidR="00F32F39" w:rsidRPr="005B75E5" w:rsidRDefault="003061AF">
      <w:pPr>
        <w:pStyle w:val="TOC1"/>
        <w:rPr>
          <w:rFonts w:eastAsiaTheme="minorEastAsia"/>
          <w:noProof/>
          <w:sz w:val="22"/>
          <w:szCs w:val="22"/>
          <w:lang w:val="lv-LV" w:eastAsia="lv-LV"/>
        </w:rPr>
      </w:pPr>
      <w:hyperlink w:anchor="_Toc71188414" w:history="1">
        <w:r w:rsidR="00F32F39" w:rsidRPr="005B75E5">
          <w:rPr>
            <w:rStyle w:val="Hyperlink"/>
            <w:rFonts w:ascii="Times New Roman" w:hAnsi="Times New Roman" w:cs="Times New Roman"/>
            <w:noProof/>
            <w:color w:val="auto"/>
            <w:lang w:val="lv-LV"/>
          </w:rPr>
          <w:t>15.</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PRIEKŠFINANSĒJUMS UN APMAKSAS KĀRTĪBA</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_Toc71188414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5</w:t>
        </w:r>
        <w:r w:rsidR="00F32F39" w:rsidRPr="005B75E5">
          <w:rPr>
            <w:noProof/>
            <w:webHidden/>
            <w:lang w:val="lv-LV"/>
          </w:rPr>
          <w:fldChar w:fldCharType="end"/>
        </w:r>
      </w:hyperlink>
    </w:p>
    <w:p w14:paraId="5ED1098D" w14:textId="1D860FBA" w:rsidR="00F32F39" w:rsidRPr="005B75E5" w:rsidRDefault="003061AF">
      <w:pPr>
        <w:pStyle w:val="TOC1"/>
        <w:rPr>
          <w:rFonts w:eastAsiaTheme="minorEastAsia"/>
          <w:noProof/>
          <w:sz w:val="22"/>
          <w:szCs w:val="22"/>
          <w:lang w:val="lv-LV" w:eastAsia="lv-LV"/>
        </w:rPr>
      </w:pPr>
      <w:hyperlink w:anchor="_Toc71188415" w:history="1">
        <w:r w:rsidR="00F32F39" w:rsidRPr="005B75E5">
          <w:rPr>
            <w:rStyle w:val="Hyperlink"/>
            <w:rFonts w:ascii="Times New Roman" w:hAnsi="Times New Roman" w:cs="Times New Roman"/>
            <w:noProof/>
            <w:color w:val="auto"/>
            <w:lang w:val="lv-LV"/>
          </w:rPr>
          <w:t>16.</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APDROŠINĀŠANA</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_Toc71188415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5</w:t>
        </w:r>
        <w:r w:rsidR="00F32F39" w:rsidRPr="005B75E5">
          <w:rPr>
            <w:noProof/>
            <w:webHidden/>
            <w:lang w:val="lv-LV"/>
          </w:rPr>
          <w:fldChar w:fldCharType="end"/>
        </w:r>
      </w:hyperlink>
    </w:p>
    <w:p w14:paraId="14684349" w14:textId="5B73782C" w:rsidR="00F32F39" w:rsidRPr="005B75E5" w:rsidRDefault="003061AF">
      <w:pPr>
        <w:pStyle w:val="TOC1"/>
        <w:rPr>
          <w:rFonts w:eastAsiaTheme="minorEastAsia"/>
          <w:noProof/>
          <w:sz w:val="22"/>
          <w:szCs w:val="22"/>
          <w:lang w:val="lv-LV" w:eastAsia="lv-LV"/>
        </w:rPr>
      </w:pPr>
      <w:hyperlink w:anchor="_Toc71188416" w:history="1">
        <w:r w:rsidR="00F32F39" w:rsidRPr="005B75E5">
          <w:rPr>
            <w:rStyle w:val="Hyperlink"/>
            <w:rFonts w:ascii="Times New Roman" w:hAnsi="Times New Roman" w:cs="Times New Roman"/>
            <w:noProof/>
            <w:color w:val="auto"/>
            <w:lang w:val="lv-LV"/>
          </w:rPr>
          <w:t>17.</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BŪVDARBU GARANTIJAS TERMIŅŠ UN GARANTIJAS TERMIŅA NODROŠINĀJUMS</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_Toc71188416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6</w:t>
        </w:r>
        <w:r w:rsidR="00F32F39" w:rsidRPr="005B75E5">
          <w:rPr>
            <w:noProof/>
            <w:webHidden/>
            <w:lang w:val="lv-LV"/>
          </w:rPr>
          <w:fldChar w:fldCharType="end"/>
        </w:r>
      </w:hyperlink>
    </w:p>
    <w:p w14:paraId="7EEA11EB" w14:textId="68C25B24" w:rsidR="00F32F39" w:rsidRPr="005B75E5" w:rsidRDefault="003061AF">
      <w:pPr>
        <w:pStyle w:val="TOC1"/>
        <w:rPr>
          <w:rFonts w:eastAsiaTheme="minorEastAsia"/>
          <w:noProof/>
          <w:sz w:val="22"/>
          <w:szCs w:val="22"/>
          <w:lang w:val="lv-LV" w:eastAsia="lv-LV"/>
        </w:rPr>
      </w:pPr>
      <w:hyperlink w:anchor="_Toc71188417" w:history="1">
        <w:r w:rsidR="00F32F39" w:rsidRPr="005B75E5">
          <w:rPr>
            <w:rStyle w:val="Hyperlink"/>
            <w:rFonts w:ascii="Times New Roman" w:hAnsi="Times New Roman" w:cs="Times New Roman"/>
            <w:noProof/>
            <w:color w:val="auto"/>
            <w:lang w:val="lv-LV"/>
          </w:rPr>
          <w:t>18.</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PRETENDENTA KVALIFIKĀCIJAS KRITĒRIJI UN IESNIEDZAMIE DOKUMENTI</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_Toc71188417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6</w:t>
        </w:r>
        <w:r w:rsidR="00F32F39" w:rsidRPr="005B75E5">
          <w:rPr>
            <w:noProof/>
            <w:webHidden/>
            <w:lang w:val="lv-LV"/>
          </w:rPr>
          <w:fldChar w:fldCharType="end"/>
        </w:r>
      </w:hyperlink>
    </w:p>
    <w:p w14:paraId="74BE72BB" w14:textId="4D8A0B78" w:rsidR="00F32F39" w:rsidRPr="005B75E5" w:rsidRDefault="003061AF">
      <w:pPr>
        <w:pStyle w:val="TOC1"/>
        <w:rPr>
          <w:rFonts w:eastAsiaTheme="minorEastAsia"/>
          <w:noProof/>
          <w:sz w:val="22"/>
          <w:szCs w:val="22"/>
          <w:lang w:val="lv-LV" w:eastAsia="lv-LV"/>
        </w:rPr>
      </w:pPr>
      <w:hyperlink w:anchor="_Toc71188418" w:history="1">
        <w:r w:rsidR="00F32F39" w:rsidRPr="005B75E5">
          <w:rPr>
            <w:rStyle w:val="Hyperlink"/>
            <w:rFonts w:ascii="Times New Roman" w:hAnsi="Times New Roman" w:cs="Times New Roman"/>
            <w:noProof/>
            <w:color w:val="auto"/>
            <w:lang w:val="lv-LV"/>
          </w:rPr>
          <w:t>19.</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TEHNISKĀS SPECIFIKĀCIJAS</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_Toc71188418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9</w:t>
        </w:r>
        <w:r w:rsidR="00F32F39" w:rsidRPr="005B75E5">
          <w:rPr>
            <w:noProof/>
            <w:webHidden/>
            <w:lang w:val="lv-LV"/>
          </w:rPr>
          <w:fldChar w:fldCharType="end"/>
        </w:r>
      </w:hyperlink>
    </w:p>
    <w:p w14:paraId="494474A2" w14:textId="0776A5C4" w:rsidR="00F32F39" w:rsidRPr="005B75E5" w:rsidRDefault="003061AF">
      <w:pPr>
        <w:pStyle w:val="TOC1"/>
        <w:rPr>
          <w:rFonts w:eastAsiaTheme="minorEastAsia"/>
          <w:noProof/>
          <w:sz w:val="22"/>
          <w:szCs w:val="22"/>
          <w:lang w:val="lv-LV" w:eastAsia="lv-LV"/>
        </w:rPr>
      </w:pPr>
      <w:hyperlink w:anchor="_Toc71188419" w:history="1">
        <w:r w:rsidR="00F32F39" w:rsidRPr="005B75E5">
          <w:rPr>
            <w:rStyle w:val="Hyperlink"/>
            <w:rFonts w:ascii="Times New Roman" w:hAnsi="Times New Roman" w:cs="Times New Roman"/>
            <w:noProof/>
            <w:color w:val="auto"/>
            <w:lang w:val="lv-LV"/>
          </w:rPr>
          <w:t>20.</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PIEDĀVĀJUMA NOFORMĒJUMS UN SATURS</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_Toc71188419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12</w:t>
        </w:r>
        <w:r w:rsidR="00F32F39" w:rsidRPr="005B75E5">
          <w:rPr>
            <w:noProof/>
            <w:webHidden/>
            <w:lang w:val="lv-LV"/>
          </w:rPr>
          <w:fldChar w:fldCharType="end"/>
        </w:r>
      </w:hyperlink>
    </w:p>
    <w:p w14:paraId="623B38B3" w14:textId="451CF284" w:rsidR="00F32F39" w:rsidRPr="005B75E5" w:rsidRDefault="003061AF">
      <w:pPr>
        <w:pStyle w:val="TOC1"/>
        <w:rPr>
          <w:rFonts w:eastAsiaTheme="minorEastAsia"/>
          <w:noProof/>
          <w:sz w:val="22"/>
          <w:szCs w:val="22"/>
          <w:lang w:val="lv-LV" w:eastAsia="lv-LV"/>
        </w:rPr>
      </w:pPr>
      <w:hyperlink w:anchor="_Toc71188420" w:history="1">
        <w:r w:rsidR="00F32F39" w:rsidRPr="005B75E5">
          <w:rPr>
            <w:rStyle w:val="Hyperlink"/>
            <w:rFonts w:ascii="Times New Roman" w:hAnsi="Times New Roman" w:cs="Times New Roman"/>
            <w:noProof/>
            <w:color w:val="auto"/>
            <w:lang w:val="lv-LV"/>
          </w:rPr>
          <w:t>21.</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PIEDĀVĀJUMU VĒRTĒŠANA</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_Toc71188420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14</w:t>
        </w:r>
        <w:r w:rsidR="00F32F39" w:rsidRPr="005B75E5">
          <w:rPr>
            <w:noProof/>
            <w:webHidden/>
            <w:lang w:val="lv-LV"/>
          </w:rPr>
          <w:fldChar w:fldCharType="end"/>
        </w:r>
      </w:hyperlink>
    </w:p>
    <w:p w14:paraId="14FB20AB" w14:textId="7D194A62" w:rsidR="00F32F39" w:rsidRPr="005B75E5" w:rsidRDefault="003061AF">
      <w:pPr>
        <w:pStyle w:val="TOC1"/>
        <w:rPr>
          <w:rFonts w:eastAsiaTheme="minorEastAsia"/>
          <w:noProof/>
          <w:sz w:val="22"/>
          <w:szCs w:val="22"/>
          <w:lang w:val="lv-LV" w:eastAsia="lv-LV"/>
        </w:rPr>
      </w:pPr>
      <w:hyperlink w:anchor="_Toc71188421" w:history="1">
        <w:r w:rsidR="00F32F39" w:rsidRPr="005B75E5">
          <w:rPr>
            <w:rStyle w:val="Hyperlink"/>
            <w:rFonts w:ascii="Times New Roman" w:hAnsi="Times New Roman" w:cs="Times New Roman"/>
            <w:noProof/>
            <w:color w:val="auto"/>
            <w:lang w:val="lv-LV"/>
          </w:rPr>
          <w:t>22.</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PRETENDENTA PIETEIKUMA FORMAS</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_Toc71188421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16</w:t>
        </w:r>
        <w:r w:rsidR="00F32F39" w:rsidRPr="005B75E5">
          <w:rPr>
            <w:noProof/>
            <w:webHidden/>
            <w:lang w:val="lv-LV"/>
          </w:rPr>
          <w:fldChar w:fldCharType="end"/>
        </w:r>
      </w:hyperlink>
    </w:p>
    <w:p w14:paraId="0120FA58" w14:textId="2855CFAC" w:rsidR="00F32F39" w:rsidRPr="005B75E5" w:rsidRDefault="003061AF">
      <w:pPr>
        <w:pStyle w:val="TOC1"/>
        <w:rPr>
          <w:rFonts w:eastAsiaTheme="minorEastAsia"/>
          <w:noProof/>
          <w:sz w:val="22"/>
          <w:szCs w:val="22"/>
          <w:lang w:val="lv-LV" w:eastAsia="lv-LV"/>
        </w:rPr>
      </w:pPr>
      <w:hyperlink w:anchor="_Toc71188422" w:history="1">
        <w:r w:rsidR="00F32F39" w:rsidRPr="005B75E5">
          <w:rPr>
            <w:rStyle w:val="Hyperlink"/>
            <w:rFonts w:ascii="Times New Roman" w:hAnsi="Times New Roman" w:cs="Times New Roman"/>
            <w:noProof/>
            <w:color w:val="auto"/>
            <w:lang w:val="lv-LV"/>
          </w:rPr>
          <w:t>23.</w:t>
        </w:r>
        <w:r w:rsidR="00F32F39" w:rsidRPr="005B75E5">
          <w:rPr>
            <w:rFonts w:eastAsiaTheme="minorEastAsia"/>
            <w:noProof/>
            <w:sz w:val="22"/>
            <w:szCs w:val="22"/>
            <w:lang w:val="lv-LV" w:eastAsia="lv-LV"/>
          </w:rPr>
          <w:tab/>
        </w:r>
        <w:r w:rsidR="00F32F39" w:rsidRPr="005B75E5">
          <w:rPr>
            <w:rStyle w:val="Hyperlink"/>
            <w:rFonts w:ascii="Times New Roman" w:hAnsi="Times New Roman" w:cs="Times New Roman"/>
            <w:noProof/>
            <w:color w:val="auto"/>
            <w:lang w:val="lv-LV"/>
          </w:rPr>
          <w:t>LĪGUMA PROJEKTS.</w:t>
        </w:r>
        <w:r w:rsidR="00F32F39" w:rsidRPr="005B75E5">
          <w:rPr>
            <w:noProof/>
            <w:webHidden/>
            <w:lang w:val="lv-LV"/>
          </w:rPr>
          <w:tab/>
        </w:r>
        <w:r w:rsidR="00F32F39" w:rsidRPr="005B75E5">
          <w:rPr>
            <w:noProof/>
            <w:webHidden/>
            <w:lang w:val="lv-LV"/>
          </w:rPr>
          <w:fldChar w:fldCharType="begin"/>
        </w:r>
        <w:r w:rsidR="00F32F39" w:rsidRPr="005B75E5">
          <w:rPr>
            <w:noProof/>
            <w:webHidden/>
            <w:lang w:val="lv-LV"/>
          </w:rPr>
          <w:instrText xml:space="preserve"> PAGEREF _Toc71188422 \h </w:instrText>
        </w:r>
        <w:r w:rsidR="00F32F39" w:rsidRPr="005B75E5">
          <w:rPr>
            <w:noProof/>
            <w:webHidden/>
            <w:lang w:val="lv-LV"/>
          </w:rPr>
        </w:r>
        <w:r w:rsidR="00F32F39" w:rsidRPr="005B75E5">
          <w:rPr>
            <w:noProof/>
            <w:webHidden/>
            <w:lang w:val="lv-LV"/>
          </w:rPr>
          <w:fldChar w:fldCharType="separate"/>
        </w:r>
        <w:r w:rsidR="005F0697" w:rsidRPr="005B75E5">
          <w:rPr>
            <w:noProof/>
            <w:webHidden/>
            <w:lang w:val="lv-LV"/>
          </w:rPr>
          <w:t>22</w:t>
        </w:r>
        <w:r w:rsidR="00F32F39" w:rsidRPr="005B75E5">
          <w:rPr>
            <w:noProof/>
            <w:webHidden/>
            <w:lang w:val="lv-LV"/>
          </w:rPr>
          <w:fldChar w:fldCharType="end"/>
        </w:r>
      </w:hyperlink>
    </w:p>
    <w:p w14:paraId="61CCFD9B" w14:textId="6F9E4593" w:rsidR="00FC5FD4" w:rsidRPr="005B75E5" w:rsidRDefault="00F32F39">
      <w:pPr>
        <w:rPr>
          <w:lang w:val="lv-LV"/>
        </w:rPr>
      </w:pPr>
      <w:r w:rsidRPr="005B75E5">
        <w:rPr>
          <w:lang w:val="lv-LV"/>
        </w:rPr>
        <w:fldChar w:fldCharType="end"/>
      </w:r>
      <w:r w:rsidR="00FC5FD4" w:rsidRPr="005B75E5">
        <w:rPr>
          <w:lang w:val="lv-LV"/>
        </w:rPr>
        <w:br w:type="page"/>
      </w:r>
    </w:p>
    <w:p w14:paraId="69F4FF16" w14:textId="77777777" w:rsidR="00197478" w:rsidRPr="005B75E5" w:rsidRDefault="00197478" w:rsidP="00673EC4">
      <w:pPr>
        <w:pStyle w:val="Heading1"/>
        <w:rPr>
          <w:rFonts w:ascii="Times New Roman" w:hAnsi="Times New Roman" w:cs="Times New Roman"/>
          <w:lang w:val="lv-LV"/>
        </w:rPr>
      </w:pPr>
      <w:bookmarkStart w:id="1" w:name="_Toc527356092"/>
      <w:bookmarkStart w:id="2" w:name="_Toc71188400"/>
      <w:r w:rsidRPr="005B75E5">
        <w:rPr>
          <w:rFonts w:ascii="Times New Roman" w:hAnsi="Times New Roman" w:cs="Times New Roman"/>
          <w:lang w:val="lv-LV"/>
        </w:rPr>
        <w:lastRenderedPageBreak/>
        <w:t>VISPĀRĪGA INFORMĀCIJA</w:t>
      </w:r>
      <w:bookmarkEnd w:id="1"/>
      <w:bookmarkEnd w:id="2"/>
    </w:p>
    <w:p w14:paraId="3A6DE3A0" w14:textId="2F3EA31A" w:rsidR="00673EC4" w:rsidRPr="005B75E5" w:rsidRDefault="00197478" w:rsidP="00030FB4">
      <w:pPr>
        <w:pStyle w:val="Heading2"/>
        <w:rPr>
          <w:rFonts w:ascii="Times New Roman" w:hAnsi="Times New Roman" w:cs="Times New Roman"/>
          <w:lang w:val="lv-LV"/>
        </w:rPr>
      </w:pPr>
      <w:r w:rsidRPr="005B75E5">
        <w:rPr>
          <w:rFonts w:ascii="Times New Roman" w:hAnsi="Times New Roman" w:cs="Times New Roman"/>
          <w:lang w:val="lv-LV"/>
        </w:rPr>
        <w:t xml:space="preserve">Iepirkumu </w:t>
      </w:r>
      <w:bookmarkStart w:id="3" w:name="_Hlk67653321"/>
      <w:bookmarkStart w:id="4" w:name="_Hlk67651522"/>
      <w:r w:rsidRPr="005B75E5">
        <w:rPr>
          <w:rFonts w:ascii="Times New Roman" w:hAnsi="Times New Roman" w:cs="Times New Roman"/>
          <w:lang w:val="lv-LV"/>
        </w:rPr>
        <w:t>„</w:t>
      </w:r>
      <w:r w:rsidR="003716B2" w:rsidRPr="005B75E5">
        <w:rPr>
          <w:rFonts w:ascii="Times New Roman" w:hAnsi="Times New Roman" w:cs="Times New Roman"/>
          <w:lang w:val="lv-LV"/>
        </w:rPr>
        <w:t xml:space="preserve">Rīgas Doma Austrumu </w:t>
      </w:r>
      <w:proofErr w:type="spellStart"/>
      <w:r w:rsidR="003716B2" w:rsidRPr="005B75E5">
        <w:rPr>
          <w:rFonts w:ascii="Times New Roman" w:hAnsi="Times New Roman" w:cs="Times New Roman"/>
          <w:lang w:val="lv-LV"/>
        </w:rPr>
        <w:t>šķērsjoma</w:t>
      </w:r>
      <w:proofErr w:type="spellEnd"/>
      <w:r w:rsidR="003716B2" w:rsidRPr="005B75E5">
        <w:rPr>
          <w:rFonts w:ascii="Times New Roman" w:hAnsi="Times New Roman" w:cs="Times New Roman"/>
          <w:lang w:val="lv-LV"/>
        </w:rPr>
        <w:t xml:space="preserve"> ziemeļu puses jumta atjaunošana</w:t>
      </w:r>
      <w:r w:rsidRPr="005B75E5">
        <w:rPr>
          <w:rFonts w:ascii="Times New Roman" w:hAnsi="Times New Roman" w:cs="Times New Roman"/>
          <w:lang w:val="lv-LV"/>
        </w:rPr>
        <w:t>”</w:t>
      </w:r>
      <w:bookmarkEnd w:id="3"/>
      <w:r w:rsidRPr="005B75E5">
        <w:rPr>
          <w:rFonts w:ascii="Times New Roman" w:hAnsi="Times New Roman" w:cs="Times New Roman"/>
          <w:lang w:val="lv-LV"/>
        </w:rPr>
        <w:t xml:space="preserve"> </w:t>
      </w:r>
      <w:bookmarkEnd w:id="4"/>
      <w:r w:rsidRPr="005B75E5">
        <w:rPr>
          <w:rFonts w:ascii="Times New Roman" w:hAnsi="Times New Roman" w:cs="Times New Roman"/>
          <w:lang w:val="lv-LV"/>
        </w:rPr>
        <w:t xml:space="preserve">(turpmāk – iepirkums) </w:t>
      </w:r>
      <w:r w:rsidR="003716B2" w:rsidRPr="005B75E5">
        <w:rPr>
          <w:rFonts w:ascii="Times New Roman" w:hAnsi="Times New Roman" w:cs="Times New Roman"/>
          <w:lang w:val="lv-LV"/>
        </w:rPr>
        <w:t>SIA Rīgas Doma pārvalde</w:t>
      </w:r>
      <w:r w:rsidRPr="005B75E5">
        <w:rPr>
          <w:rFonts w:ascii="Times New Roman" w:hAnsi="Times New Roman" w:cs="Times New Roman"/>
          <w:lang w:val="lv-LV"/>
        </w:rPr>
        <w:t xml:space="preserve"> veic</w:t>
      </w:r>
      <w:r w:rsidR="00030FB4" w:rsidRPr="005B75E5">
        <w:rPr>
          <w:rFonts w:ascii="Times New Roman" w:hAnsi="Times New Roman" w:cs="Times New Roman"/>
          <w:lang w:val="lv-LV"/>
        </w:rPr>
        <w:t xml:space="preserve"> ar</w:t>
      </w:r>
      <w:r w:rsidRPr="005B75E5">
        <w:rPr>
          <w:rFonts w:ascii="Times New Roman" w:hAnsi="Times New Roman" w:cs="Times New Roman"/>
          <w:lang w:val="lv-LV"/>
        </w:rPr>
        <w:t xml:space="preserve"> </w:t>
      </w:r>
      <w:r w:rsidR="00D53BA4" w:rsidRPr="005B75E5">
        <w:rPr>
          <w:rFonts w:ascii="Times New Roman" w:hAnsi="Times New Roman" w:cs="Times New Roman"/>
          <w:lang w:val="lv-LV"/>
        </w:rPr>
        <w:t xml:space="preserve">mērķi noslēgt būvdarbu līgumu </w:t>
      </w:r>
      <w:r w:rsidR="003716B2" w:rsidRPr="005B75E5">
        <w:rPr>
          <w:rFonts w:ascii="Times New Roman" w:hAnsi="Times New Roman" w:cs="Times New Roman"/>
          <w:lang w:val="lv-LV"/>
        </w:rPr>
        <w:t xml:space="preserve">Rīgas Doma Austrumu </w:t>
      </w:r>
      <w:proofErr w:type="spellStart"/>
      <w:r w:rsidR="003716B2" w:rsidRPr="005B75E5">
        <w:rPr>
          <w:rFonts w:ascii="Times New Roman" w:hAnsi="Times New Roman" w:cs="Times New Roman"/>
          <w:lang w:val="lv-LV"/>
        </w:rPr>
        <w:t>šķērsjoma</w:t>
      </w:r>
      <w:proofErr w:type="spellEnd"/>
      <w:r w:rsidR="003716B2" w:rsidRPr="005B75E5">
        <w:rPr>
          <w:rFonts w:ascii="Times New Roman" w:hAnsi="Times New Roman" w:cs="Times New Roman"/>
          <w:lang w:val="lv-LV"/>
        </w:rPr>
        <w:t xml:space="preserve"> ziemeļu puses jumta atjaunošana</w:t>
      </w:r>
      <w:r w:rsidR="00374CF6" w:rsidRPr="005B75E5">
        <w:rPr>
          <w:rFonts w:ascii="Times New Roman" w:hAnsi="Times New Roman" w:cs="Times New Roman"/>
          <w:lang w:val="lv-LV"/>
        </w:rPr>
        <w:t xml:space="preserve">. Būvdarbus ir paredzēts </w:t>
      </w:r>
      <w:r w:rsidR="00D56CAE" w:rsidRPr="005B75E5">
        <w:rPr>
          <w:rFonts w:ascii="Times New Roman" w:hAnsi="Times New Roman" w:cs="Times New Roman"/>
          <w:lang w:val="lv-LV"/>
        </w:rPr>
        <w:t>uzsākt</w:t>
      </w:r>
      <w:r w:rsidR="00374CF6" w:rsidRPr="005B75E5">
        <w:rPr>
          <w:rFonts w:ascii="Times New Roman" w:hAnsi="Times New Roman" w:cs="Times New Roman"/>
          <w:lang w:val="lv-LV"/>
        </w:rPr>
        <w:t xml:space="preserve"> </w:t>
      </w:r>
      <w:r w:rsidR="003716B2" w:rsidRPr="005B75E5">
        <w:rPr>
          <w:rFonts w:ascii="Times New Roman" w:hAnsi="Times New Roman" w:cs="Times New Roman"/>
          <w:lang w:val="lv-LV"/>
        </w:rPr>
        <w:t>pēc finansējuma saņemšana</w:t>
      </w:r>
      <w:r w:rsidR="006B43F3" w:rsidRPr="005B75E5">
        <w:rPr>
          <w:rFonts w:ascii="Times New Roman" w:hAnsi="Times New Roman" w:cs="Times New Roman"/>
          <w:lang w:val="lv-LV"/>
        </w:rPr>
        <w:t>s.</w:t>
      </w:r>
    </w:p>
    <w:p w14:paraId="60D3AADB" w14:textId="77777777" w:rsidR="00197478" w:rsidRPr="005B75E5" w:rsidRDefault="00197478" w:rsidP="00030FB4">
      <w:pPr>
        <w:pStyle w:val="Heading2"/>
        <w:rPr>
          <w:rFonts w:ascii="Times New Roman" w:hAnsi="Times New Roman" w:cs="Times New Roman"/>
          <w:b/>
          <w:lang w:val="lv-LV"/>
        </w:rPr>
      </w:pPr>
      <w:r w:rsidRPr="005B75E5">
        <w:rPr>
          <w:rFonts w:ascii="Times New Roman" w:hAnsi="Times New Roman" w:cs="Times New Roman"/>
          <w:b/>
          <w:lang w:val="lv-LV"/>
        </w:rPr>
        <w:t>INFORMĀCIJA PAR PASŪTĪTĀJU</w:t>
      </w:r>
    </w:p>
    <w:tbl>
      <w:tblPr>
        <w:tblStyle w:val="TableGrid"/>
        <w:tblW w:w="0" w:type="auto"/>
        <w:tblLook w:val="04A0" w:firstRow="1" w:lastRow="0" w:firstColumn="1" w:lastColumn="0" w:noHBand="0" w:noVBand="1"/>
      </w:tblPr>
      <w:tblGrid>
        <w:gridCol w:w="4505"/>
        <w:gridCol w:w="4704"/>
      </w:tblGrid>
      <w:tr w:rsidR="00AC6D7F" w:rsidRPr="005B75E5" w14:paraId="740E9CAA" w14:textId="77777777" w:rsidTr="003B6F63">
        <w:tc>
          <w:tcPr>
            <w:tcW w:w="4505" w:type="dxa"/>
          </w:tcPr>
          <w:p w14:paraId="683B1B2C" w14:textId="1CE3B6AD" w:rsidR="006B43F3" w:rsidRPr="005B75E5" w:rsidRDefault="006B43F3" w:rsidP="006B43F3">
            <w:pPr>
              <w:rPr>
                <w:lang w:val="lv-LV"/>
              </w:rPr>
            </w:pPr>
            <w:r w:rsidRPr="005B75E5">
              <w:rPr>
                <w:lang w:val="lv-LV"/>
              </w:rPr>
              <w:t>Nosaukums</w:t>
            </w:r>
          </w:p>
        </w:tc>
        <w:tc>
          <w:tcPr>
            <w:tcW w:w="4704" w:type="dxa"/>
          </w:tcPr>
          <w:p w14:paraId="3E8E4C37" w14:textId="25DD1C52" w:rsidR="006B43F3" w:rsidRPr="005B75E5" w:rsidRDefault="006B43F3" w:rsidP="006B43F3">
            <w:pPr>
              <w:rPr>
                <w:lang w:val="lv-LV"/>
              </w:rPr>
            </w:pPr>
            <w:r w:rsidRPr="005B75E5">
              <w:rPr>
                <w:lang w:val="lv-LV"/>
              </w:rPr>
              <w:t>SIA Rīgas Doma pārvalde</w:t>
            </w:r>
          </w:p>
        </w:tc>
      </w:tr>
      <w:tr w:rsidR="00AC6D7F" w:rsidRPr="005B75E5" w14:paraId="29EEDFFF" w14:textId="77777777" w:rsidTr="003B6F63">
        <w:tc>
          <w:tcPr>
            <w:tcW w:w="4505" w:type="dxa"/>
          </w:tcPr>
          <w:p w14:paraId="6F9D18EC" w14:textId="5C6BAEA2" w:rsidR="006B43F3" w:rsidRPr="005B75E5" w:rsidRDefault="006B43F3" w:rsidP="006B43F3">
            <w:pPr>
              <w:rPr>
                <w:lang w:val="lv-LV"/>
              </w:rPr>
            </w:pPr>
            <w:r w:rsidRPr="005B75E5">
              <w:rPr>
                <w:lang w:val="lv-LV"/>
              </w:rPr>
              <w:t>Adrese</w:t>
            </w:r>
          </w:p>
        </w:tc>
        <w:tc>
          <w:tcPr>
            <w:tcW w:w="4704" w:type="dxa"/>
          </w:tcPr>
          <w:p w14:paraId="78D1F69D" w14:textId="21BC0889" w:rsidR="006B43F3" w:rsidRPr="005B75E5" w:rsidRDefault="006B43F3" w:rsidP="006B43F3">
            <w:pPr>
              <w:rPr>
                <w:lang w:val="lv-LV"/>
              </w:rPr>
            </w:pPr>
            <w:r w:rsidRPr="005B75E5">
              <w:rPr>
                <w:lang w:val="lv-LV"/>
              </w:rPr>
              <w:t>Herdera laukums 6, Rīgas, LV-1050</w:t>
            </w:r>
          </w:p>
        </w:tc>
      </w:tr>
      <w:tr w:rsidR="00AC6D7F" w:rsidRPr="005B75E5" w14:paraId="4603A9BD" w14:textId="77777777" w:rsidTr="003B6F63">
        <w:tc>
          <w:tcPr>
            <w:tcW w:w="4505" w:type="dxa"/>
          </w:tcPr>
          <w:p w14:paraId="7C530FBF" w14:textId="4BEF57FC" w:rsidR="006B43F3" w:rsidRPr="005B75E5" w:rsidRDefault="006B43F3" w:rsidP="006B43F3">
            <w:pPr>
              <w:rPr>
                <w:lang w:val="lv-LV"/>
              </w:rPr>
            </w:pPr>
            <w:r w:rsidRPr="005B75E5">
              <w:rPr>
                <w:lang w:val="lv-LV"/>
              </w:rPr>
              <w:t>Reģistrācijas Nr.</w:t>
            </w:r>
          </w:p>
        </w:tc>
        <w:tc>
          <w:tcPr>
            <w:tcW w:w="4704" w:type="dxa"/>
          </w:tcPr>
          <w:p w14:paraId="19900B06" w14:textId="1B2CD38A" w:rsidR="006B43F3" w:rsidRPr="005B75E5" w:rsidRDefault="006B43F3" w:rsidP="006B43F3">
            <w:pPr>
              <w:rPr>
                <w:lang w:val="lv-LV"/>
              </w:rPr>
            </w:pPr>
            <w:r w:rsidRPr="005B75E5">
              <w:rPr>
                <w:lang w:val="lv-LV"/>
              </w:rPr>
              <w:t>40003760722</w:t>
            </w:r>
          </w:p>
        </w:tc>
      </w:tr>
      <w:tr w:rsidR="00AC6D7F" w:rsidRPr="005B75E5" w14:paraId="237FA525" w14:textId="77777777" w:rsidTr="003B6F63">
        <w:tc>
          <w:tcPr>
            <w:tcW w:w="4505" w:type="dxa"/>
          </w:tcPr>
          <w:p w14:paraId="1C402FFD" w14:textId="17AD3427" w:rsidR="006B43F3" w:rsidRPr="005B75E5" w:rsidRDefault="006B43F3" w:rsidP="006B43F3">
            <w:pPr>
              <w:rPr>
                <w:lang w:val="lv-LV"/>
              </w:rPr>
            </w:pPr>
            <w:r w:rsidRPr="005B75E5">
              <w:rPr>
                <w:lang w:val="lv-LV"/>
              </w:rPr>
              <w:t>Kontaktpersona</w:t>
            </w:r>
          </w:p>
        </w:tc>
        <w:tc>
          <w:tcPr>
            <w:tcW w:w="4704" w:type="dxa"/>
          </w:tcPr>
          <w:p w14:paraId="657DBB19" w14:textId="2BD6B5D5" w:rsidR="006B43F3" w:rsidRPr="005B75E5" w:rsidRDefault="006B7478" w:rsidP="006B43F3">
            <w:pPr>
              <w:rPr>
                <w:lang w:val="lv-LV"/>
              </w:rPr>
            </w:pPr>
            <w:r w:rsidRPr="005B75E5">
              <w:rPr>
                <w:lang w:val="lv-LV"/>
              </w:rPr>
              <w:t>Ronalds Lūsis</w:t>
            </w:r>
          </w:p>
        </w:tc>
      </w:tr>
      <w:tr w:rsidR="00AC6D7F" w:rsidRPr="005B75E5" w14:paraId="53A6BDD7" w14:textId="77777777" w:rsidTr="003B6F63">
        <w:tc>
          <w:tcPr>
            <w:tcW w:w="4505" w:type="dxa"/>
          </w:tcPr>
          <w:p w14:paraId="16E6B7FC" w14:textId="0F2A86D0" w:rsidR="006B43F3" w:rsidRPr="005B75E5" w:rsidRDefault="006B43F3" w:rsidP="006B43F3">
            <w:pPr>
              <w:rPr>
                <w:lang w:val="lv-LV"/>
              </w:rPr>
            </w:pPr>
            <w:r w:rsidRPr="005B75E5">
              <w:rPr>
                <w:lang w:val="lv-LV"/>
              </w:rPr>
              <w:t>Tālruņa Nr.</w:t>
            </w:r>
          </w:p>
        </w:tc>
        <w:tc>
          <w:tcPr>
            <w:tcW w:w="4704" w:type="dxa"/>
          </w:tcPr>
          <w:p w14:paraId="2C2CF459" w14:textId="380B4AA8" w:rsidR="006B43F3" w:rsidRPr="005B75E5" w:rsidRDefault="006B7478" w:rsidP="006B43F3">
            <w:pPr>
              <w:rPr>
                <w:lang w:val="lv-LV"/>
              </w:rPr>
            </w:pPr>
            <w:r w:rsidRPr="005B75E5">
              <w:rPr>
                <w:lang w:val="lv-LV"/>
              </w:rPr>
              <w:t>29130139</w:t>
            </w:r>
          </w:p>
        </w:tc>
      </w:tr>
      <w:tr w:rsidR="00AC6D7F" w:rsidRPr="005B75E5" w14:paraId="1F9ED97E" w14:textId="77777777" w:rsidTr="003B6F63">
        <w:tc>
          <w:tcPr>
            <w:tcW w:w="4505" w:type="dxa"/>
          </w:tcPr>
          <w:p w14:paraId="4C13EFF6" w14:textId="2C5E26F0" w:rsidR="006B43F3" w:rsidRPr="005B75E5" w:rsidRDefault="006B43F3" w:rsidP="006B43F3">
            <w:pPr>
              <w:rPr>
                <w:lang w:val="lv-LV"/>
              </w:rPr>
            </w:pPr>
            <w:r w:rsidRPr="005B75E5">
              <w:rPr>
                <w:lang w:val="lv-LV"/>
              </w:rPr>
              <w:t>Piedāvājumu iesniegšanas adrese un adrese saziņai ar Pasūtītāju:</w:t>
            </w:r>
          </w:p>
        </w:tc>
        <w:tc>
          <w:tcPr>
            <w:tcW w:w="4704" w:type="dxa"/>
          </w:tcPr>
          <w:p w14:paraId="33E97E4B" w14:textId="27460A25" w:rsidR="006B43F3" w:rsidRPr="005B75E5" w:rsidRDefault="006B7478" w:rsidP="006B43F3">
            <w:pPr>
              <w:rPr>
                <w:lang w:val="lv-LV"/>
              </w:rPr>
            </w:pPr>
            <w:r w:rsidRPr="005B75E5">
              <w:rPr>
                <w:lang w:val="lv-LV"/>
              </w:rPr>
              <w:t>Herdera laukums 6, Rīga, LV-1050</w:t>
            </w:r>
          </w:p>
        </w:tc>
      </w:tr>
      <w:tr w:rsidR="00AC6D7F" w:rsidRPr="005B75E5" w14:paraId="33D3B34C" w14:textId="77777777" w:rsidTr="003B6F63">
        <w:tc>
          <w:tcPr>
            <w:tcW w:w="4505" w:type="dxa"/>
          </w:tcPr>
          <w:p w14:paraId="2C0A6CE0" w14:textId="4AA4B91B" w:rsidR="006B43F3" w:rsidRPr="005B75E5" w:rsidRDefault="006B43F3" w:rsidP="006B43F3">
            <w:pPr>
              <w:rPr>
                <w:lang w:val="lv-LV"/>
              </w:rPr>
            </w:pPr>
            <w:r w:rsidRPr="005B75E5">
              <w:rPr>
                <w:lang w:val="lv-LV"/>
              </w:rPr>
              <w:t>E-pasta adrese</w:t>
            </w:r>
            <w:r w:rsidRPr="005B75E5">
              <w:rPr>
                <w:lang w:val="lv-LV"/>
              </w:rPr>
              <w:tab/>
              <w:t>:</w:t>
            </w:r>
          </w:p>
        </w:tc>
        <w:tc>
          <w:tcPr>
            <w:tcW w:w="4704" w:type="dxa"/>
          </w:tcPr>
          <w:p w14:paraId="26FF8666" w14:textId="459F2D1A" w:rsidR="006B43F3" w:rsidRPr="005B75E5" w:rsidRDefault="006B43F3" w:rsidP="006B43F3">
            <w:pPr>
              <w:rPr>
                <w:lang w:val="lv-LV"/>
              </w:rPr>
            </w:pPr>
            <w:r w:rsidRPr="005B75E5">
              <w:rPr>
                <w:lang w:val="lv-LV"/>
              </w:rPr>
              <w:t>iepirkums@doms.lv</w:t>
            </w:r>
          </w:p>
        </w:tc>
      </w:tr>
    </w:tbl>
    <w:p w14:paraId="2AD3BE52" w14:textId="77777777" w:rsidR="00197478" w:rsidRPr="005B75E5" w:rsidRDefault="00197478" w:rsidP="000B1F55">
      <w:pPr>
        <w:pStyle w:val="Heading1"/>
        <w:rPr>
          <w:rFonts w:ascii="Times New Roman" w:hAnsi="Times New Roman" w:cs="Times New Roman"/>
          <w:lang w:val="lv-LV"/>
        </w:rPr>
      </w:pPr>
      <w:bookmarkStart w:id="5" w:name="_Toc527356093"/>
      <w:bookmarkStart w:id="6" w:name="_Toc71188401"/>
      <w:r w:rsidRPr="005B75E5">
        <w:rPr>
          <w:rFonts w:ascii="Times New Roman" w:hAnsi="Times New Roman" w:cs="Times New Roman"/>
          <w:lang w:val="lv-LV"/>
        </w:rPr>
        <w:t>IEPIRKUMA PRIEKŠMETS</w:t>
      </w:r>
      <w:bookmarkEnd w:id="5"/>
      <w:bookmarkEnd w:id="6"/>
    </w:p>
    <w:p w14:paraId="1839110E" w14:textId="6B1F5881" w:rsidR="00197478" w:rsidRPr="005B75E5" w:rsidRDefault="006B43F3" w:rsidP="000B1F55">
      <w:pPr>
        <w:pStyle w:val="Heading2"/>
        <w:rPr>
          <w:rFonts w:ascii="Times New Roman" w:hAnsi="Times New Roman" w:cs="Times New Roman"/>
          <w:lang w:val="lv-LV"/>
        </w:rPr>
      </w:pPr>
      <w:r w:rsidRPr="005B75E5">
        <w:rPr>
          <w:rFonts w:ascii="Times New Roman" w:hAnsi="Times New Roman" w:cs="Times New Roman"/>
          <w:lang w:val="lv-LV"/>
        </w:rPr>
        <w:t xml:space="preserve">Rīgas Doma Austrumu </w:t>
      </w:r>
      <w:proofErr w:type="spellStart"/>
      <w:r w:rsidRPr="005B75E5">
        <w:rPr>
          <w:rFonts w:ascii="Times New Roman" w:hAnsi="Times New Roman" w:cs="Times New Roman"/>
          <w:lang w:val="lv-LV"/>
        </w:rPr>
        <w:t>šķērsjoma</w:t>
      </w:r>
      <w:proofErr w:type="spellEnd"/>
      <w:r w:rsidRPr="005B75E5">
        <w:rPr>
          <w:rFonts w:ascii="Times New Roman" w:hAnsi="Times New Roman" w:cs="Times New Roman"/>
          <w:lang w:val="lv-LV"/>
        </w:rPr>
        <w:t xml:space="preserve"> ziemeļu puses jumta atjaunošanas </w:t>
      </w:r>
      <w:r w:rsidR="00197478" w:rsidRPr="005B75E5">
        <w:rPr>
          <w:rFonts w:ascii="Times New Roman" w:hAnsi="Times New Roman" w:cs="Times New Roman"/>
          <w:lang w:val="lv-LV"/>
        </w:rPr>
        <w:t xml:space="preserve">būvdarbi saskaņā ar </w:t>
      </w:r>
      <w:r w:rsidRPr="005B75E5">
        <w:rPr>
          <w:rFonts w:ascii="Times New Roman" w:hAnsi="Times New Roman" w:cs="Times New Roman"/>
          <w:lang w:val="lv-LV"/>
        </w:rPr>
        <w:t>SIA Arhitektoniskās izpētes grupa izstrādāto paskaidrojuma rakstu</w:t>
      </w:r>
      <w:r w:rsidR="00197478" w:rsidRPr="005B75E5">
        <w:rPr>
          <w:rFonts w:ascii="Times New Roman" w:hAnsi="Times New Roman" w:cs="Times New Roman"/>
          <w:lang w:val="lv-LV"/>
        </w:rPr>
        <w:t xml:space="preserve"> </w:t>
      </w:r>
      <w:bookmarkStart w:id="7" w:name="_Hlk67910555"/>
      <w:r w:rsidR="00197478" w:rsidRPr="005B75E5">
        <w:rPr>
          <w:rFonts w:ascii="Times New Roman" w:hAnsi="Times New Roman" w:cs="Times New Roman"/>
          <w:lang w:val="lv-LV"/>
        </w:rPr>
        <w:t>“</w:t>
      </w:r>
      <w:r w:rsidRPr="005B75E5">
        <w:rPr>
          <w:rFonts w:ascii="Times New Roman" w:hAnsi="Times New Roman" w:cs="Times New Roman"/>
          <w:lang w:val="lv-LV"/>
        </w:rPr>
        <w:t xml:space="preserve">Austrumu </w:t>
      </w:r>
      <w:proofErr w:type="spellStart"/>
      <w:r w:rsidRPr="005B75E5">
        <w:rPr>
          <w:rFonts w:ascii="Times New Roman" w:hAnsi="Times New Roman" w:cs="Times New Roman"/>
          <w:lang w:val="lv-LV"/>
        </w:rPr>
        <w:t>šķērsjoma</w:t>
      </w:r>
      <w:proofErr w:type="spellEnd"/>
      <w:r w:rsidRPr="005B75E5">
        <w:rPr>
          <w:rFonts w:ascii="Times New Roman" w:hAnsi="Times New Roman" w:cs="Times New Roman"/>
          <w:lang w:val="lv-LV"/>
        </w:rPr>
        <w:t xml:space="preserve"> ziemeļu puses jumta atjaunošana</w:t>
      </w:r>
      <w:r w:rsidR="00197478" w:rsidRPr="005B75E5">
        <w:rPr>
          <w:rFonts w:ascii="Times New Roman" w:hAnsi="Times New Roman" w:cs="Times New Roman"/>
          <w:lang w:val="lv-LV"/>
        </w:rPr>
        <w:t>”</w:t>
      </w:r>
      <w:bookmarkEnd w:id="7"/>
      <w:r w:rsidR="00197478" w:rsidRPr="005B75E5">
        <w:rPr>
          <w:rFonts w:ascii="Times New Roman" w:hAnsi="Times New Roman" w:cs="Times New Roman"/>
          <w:lang w:val="lv-LV"/>
        </w:rPr>
        <w:t xml:space="preserve">, kas pievienota šim </w:t>
      </w:r>
      <w:r w:rsidR="00A5004C" w:rsidRPr="005B75E5">
        <w:rPr>
          <w:rFonts w:ascii="Times New Roman" w:hAnsi="Times New Roman" w:cs="Times New Roman"/>
          <w:lang w:val="lv-LV"/>
        </w:rPr>
        <w:t>Iepirkuma aprakstam</w:t>
      </w:r>
      <w:r w:rsidR="00197478" w:rsidRPr="005B75E5">
        <w:rPr>
          <w:rFonts w:ascii="Times New Roman" w:hAnsi="Times New Roman" w:cs="Times New Roman"/>
          <w:lang w:val="lv-LV"/>
        </w:rPr>
        <w:t xml:space="preserve"> un ir neatņemama šī </w:t>
      </w:r>
      <w:r w:rsidR="00A5004C" w:rsidRPr="005B75E5">
        <w:rPr>
          <w:rFonts w:ascii="Times New Roman" w:hAnsi="Times New Roman" w:cs="Times New Roman"/>
          <w:lang w:val="lv-LV"/>
        </w:rPr>
        <w:t xml:space="preserve">Iepirkuma apraksta </w:t>
      </w:r>
      <w:r w:rsidR="00197478" w:rsidRPr="005B75E5">
        <w:rPr>
          <w:rFonts w:ascii="Times New Roman" w:hAnsi="Times New Roman" w:cs="Times New Roman"/>
          <w:lang w:val="lv-LV"/>
        </w:rPr>
        <w:t>sastāvdaļa.</w:t>
      </w:r>
    </w:p>
    <w:p w14:paraId="60500194" w14:textId="77777777" w:rsidR="00197478" w:rsidRPr="005B75E5" w:rsidRDefault="00197478" w:rsidP="000B1F55">
      <w:pPr>
        <w:pStyle w:val="Heading2"/>
        <w:rPr>
          <w:rFonts w:ascii="Times New Roman" w:hAnsi="Times New Roman" w:cs="Times New Roman"/>
          <w:lang w:val="lv-LV"/>
        </w:rPr>
      </w:pPr>
      <w:r w:rsidRPr="005B75E5">
        <w:rPr>
          <w:rFonts w:ascii="Times New Roman" w:hAnsi="Times New Roman" w:cs="Times New Roman"/>
          <w:lang w:val="lv-LV"/>
        </w:rPr>
        <w:t>Pielikumi satur minimālās prasības attiecībā uz iepirkuma priekšmetu.</w:t>
      </w:r>
    </w:p>
    <w:p w14:paraId="78596D25" w14:textId="77777777" w:rsidR="00197478" w:rsidRPr="005B75E5" w:rsidRDefault="00197478" w:rsidP="000B1F55">
      <w:pPr>
        <w:pStyle w:val="Heading1"/>
        <w:rPr>
          <w:rFonts w:ascii="Times New Roman" w:hAnsi="Times New Roman" w:cs="Times New Roman"/>
          <w:lang w:val="lv-LV"/>
        </w:rPr>
      </w:pPr>
      <w:bookmarkStart w:id="8" w:name="_Toc527356094"/>
      <w:bookmarkStart w:id="9" w:name="_Toc71188402"/>
      <w:r w:rsidRPr="005B75E5">
        <w:rPr>
          <w:rFonts w:ascii="Times New Roman" w:hAnsi="Times New Roman" w:cs="Times New Roman"/>
          <w:lang w:val="lv-LV"/>
        </w:rPr>
        <w:t>PIEEJA IEPIRKUMA PROCEDŪRAS DOKUMENTIEM</w:t>
      </w:r>
      <w:bookmarkEnd w:id="8"/>
      <w:bookmarkEnd w:id="9"/>
    </w:p>
    <w:p w14:paraId="19BD113D" w14:textId="62615A50" w:rsidR="00197478" w:rsidRPr="005B75E5" w:rsidRDefault="00197478" w:rsidP="000B1F55">
      <w:pPr>
        <w:pStyle w:val="Heading2"/>
        <w:rPr>
          <w:rFonts w:ascii="Times New Roman" w:hAnsi="Times New Roman" w:cs="Times New Roman"/>
          <w:lang w:val="lv-LV"/>
        </w:rPr>
      </w:pPr>
      <w:r w:rsidRPr="005B75E5">
        <w:rPr>
          <w:rStyle w:val="Heading2Char"/>
          <w:rFonts w:ascii="Times New Roman" w:hAnsi="Times New Roman" w:cs="Times New Roman"/>
          <w:lang w:val="lv-LV"/>
        </w:rPr>
        <w:t xml:space="preserve">Iepirkuma </w:t>
      </w:r>
      <w:r w:rsidR="006B43F3" w:rsidRPr="005B75E5">
        <w:rPr>
          <w:rStyle w:val="Heading2Char"/>
          <w:rFonts w:ascii="Times New Roman" w:hAnsi="Times New Roman" w:cs="Times New Roman"/>
          <w:lang w:val="lv-LV"/>
        </w:rPr>
        <w:t xml:space="preserve">„Rīgas Doma Austrumu </w:t>
      </w:r>
      <w:proofErr w:type="spellStart"/>
      <w:r w:rsidR="006B43F3" w:rsidRPr="005B75E5">
        <w:rPr>
          <w:rStyle w:val="Heading2Char"/>
          <w:rFonts w:ascii="Times New Roman" w:hAnsi="Times New Roman" w:cs="Times New Roman"/>
          <w:lang w:val="lv-LV"/>
        </w:rPr>
        <w:t>šķērsjoma</w:t>
      </w:r>
      <w:proofErr w:type="spellEnd"/>
      <w:r w:rsidR="006B43F3" w:rsidRPr="005B75E5">
        <w:rPr>
          <w:rStyle w:val="Heading2Char"/>
          <w:rFonts w:ascii="Times New Roman" w:hAnsi="Times New Roman" w:cs="Times New Roman"/>
          <w:lang w:val="lv-LV"/>
        </w:rPr>
        <w:t xml:space="preserve"> ziemeļu puses jumta atjaunošana” </w:t>
      </w:r>
      <w:r w:rsidR="00A5004C" w:rsidRPr="005B75E5">
        <w:rPr>
          <w:rFonts w:ascii="Times New Roman" w:hAnsi="Times New Roman" w:cs="Times New Roman"/>
          <w:lang w:val="lv-LV"/>
        </w:rPr>
        <w:t>Iepirkuma aprakstam</w:t>
      </w:r>
      <w:r w:rsidRPr="005B75E5">
        <w:rPr>
          <w:rStyle w:val="Heading2Char"/>
          <w:rFonts w:ascii="Times New Roman" w:hAnsi="Times New Roman" w:cs="Times New Roman"/>
          <w:lang w:val="lv-LV"/>
        </w:rPr>
        <w:t xml:space="preserve"> un pielikumiem ir nodrošināta tieša un brīva elektroniskā pieeja </w:t>
      </w:r>
      <w:r w:rsidR="00030FB4" w:rsidRPr="005B75E5">
        <w:rPr>
          <w:rStyle w:val="Heading2Char"/>
          <w:rFonts w:ascii="Times New Roman" w:hAnsi="Times New Roman" w:cs="Times New Roman"/>
          <w:lang w:val="lv-LV"/>
        </w:rPr>
        <w:t>Iepirkumu uzraudzības biroja mājas lapā www.iub.gov.lv</w:t>
      </w:r>
      <w:r w:rsidR="00030FB4" w:rsidRPr="005B75E5">
        <w:rPr>
          <w:rStyle w:val="Heading2Char"/>
          <w:rFonts w:ascii="Times New Roman" w:hAnsi="Times New Roman" w:cs="Times New Roman"/>
          <w:i/>
          <w:lang w:val="lv-LV"/>
        </w:rPr>
        <w:t xml:space="preserve"> un</w:t>
      </w:r>
      <w:r w:rsidR="00030FB4" w:rsidRPr="005B75E5">
        <w:rPr>
          <w:rStyle w:val="Heading2Char"/>
          <w:rFonts w:ascii="Times New Roman" w:hAnsi="Times New Roman" w:cs="Times New Roman"/>
          <w:lang w:val="lv-LV"/>
        </w:rPr>
        <w:t xml:space="preserve"> </w:t>
      </w:r>
      <w:r w:rsidRPr="005B75E5">
        <w:rPr>
          <w:rStyle w:val="Heading2Char"/>
          <w:rFonts w:ascii="Times New Roman" w:hAnsi="Times New Roman" w:cs="Times New Roman"/>
          <w:lang w:val="lv-LV"/>
        </w:rPr>
        <w:t>Pasūtītāja mājas lapā http://www.</w:t>
      </w:r>
      <w:r w:rsidR="006B43F3" w:rsidRPr="005B75E5">
        <w:rPr>
          <w:rStyle w:val="Heading2Char"/>
          <w:rFonts w:ascii="Times New Roman" w:hAnsi="Times New Roman" w:cs="Times New Roman"/>
          <w:lang w:val="lv-LV"/>
        </w:rPr>
        <w:t>doms800.lv</w:t>
      </w:r>
    </w:p>
    <w:p w14:paraId="054B211D" w14:textId="77777777" w:rsidR="00197478" w:rsidRPr="005B75E5" w:rsidRDefault="00197478" w:rsidP="00673EC4">
      <w:pPr>
        <w:pStyle w:val="Heading1"/>
        <w:rPr>
          <w:rFonts w:ascii="Times New Roman" w:hAnsi="Times New Roman" w:cs="Times New Roman"/>
          <w:lang w:val="lv-LV"/>
        </w:rPr>
      </w:pPr>
      <w:bookmarkStart w:id="10" w:name="_Toc527356095"/>
      <w:bookmarkStart w:id="11" w:name="_Toc71188403"/>
      <w:r w:rsidRPr="005B75E5">
        <w:rPr>
          <w:rFonts w:ascii="Times New Roman" w:hAnsi="Times New Roman" w:cs="Times New Roman"/>
          <w:lang w:val="lv-LV"/>
        </w:rPr>
        <w:t>LĪGUMA IZPILDES VIETA</w:t>
      </w:r>
      <w:bookmarkEnd w:id="10"/>
      <w:bookmarkEnd w:id="11"/>
    </w:p>
    <w:p w14:paraId="67E3B7D5" w14:textId="72FF362E" w:rsidR="00197478" w:rsidRPr="005B75E5" w:rsidRDefault="00197478" w:rsidP="000B1F55">
      <w:pPr>
        <w:pStyle w:val="Heading2"/>
        <w:rPr>
          <w:rFonts w:ascii="Times New Roman" w:hAnsi="Times New Roman" w:cs="Times New Roman"/>
          <w:lang w:val="lv-LV"/>
        </w:rPr>
      </w:pPr>
      <w:r w:rsidRPr="005B75E5">
        <w:rPr>
          <w:rFonts w:ascii="Times New Roman" w:hAnsi="Times New Roman" w:cs="Times New Roman"/>
          <w:lang w:val="lv-LV"/>
        </w:rPr>
        <w:t xml:space="preserve">Iepirkuma līguma un būvdarbu izpildes vieta – </w:t>
      </w:r>
      <w:r w:rsidR="006B43F3" w:rsidRPr="005B75E5">
        <w:rPr>
          <w:rFonts w:ascii="Times New Roman" w:hAnsi="Times New Roman" w:cs="Times New Roman"/>
          <w:lang w:val="lv-LV"/>
        </w:rPr>
        <w:t>Herdera laukums 6, Rīga, LV1050</w:t>
      </w:r>
    </w:p>
    <w:p w14:paraId="26105CFE" w14:textId="77777777" w:rsidR="00197478" w:rsidRPr="005B75E5" w:rsidRDefault="00197478" w:rsidP="00673EC4">
      <w:pPr>
        <w:pStyle w:val="Heading1"/>
        <w:rPr>
          <w:rFonts w:ascii="Times New Roman" w:hAnsi="Times New Roman" w:cs="Times New Roman"/>
          <w:lang w:val="lv-LV"/>
        </w:rPr>
      </w:pPr>
      <w:bookmarkStart w:id="12" w:name="_Toc527356096"/>
      <w:bookmarkStart w:id="13" w:name="_Toc71188404"/>
      <w:r w:rsidRPr="005B75E5">
        <w:rPr>
          <w:rFonts w:ascii="Times New Roman" w:hAnsi="Times New Roman" w:cs="Times New Roman"/>
          <w:lang w:val="lv-LV"/>
        </w:rPr>
        <w:t>TERMIŅI</w:t>
      </w:r>
      <w:bookmarkEnd w:id="12"/>
      <w:bookmarkEnd w:id="13"/>
    </w:p>
    <w:tbl>
      <w:tblPr>
        <w:tblStyle w:val="TableGrid"/>
        <w:tblW w:w="0" w:type="auto"/>
        <w:tblLook w:val="04A0" w:firstRow="1" w:lastRow="0" w:firstColumn="1" w:lastColumn="0" w:noHBand="0" w:noVBand="1"/>
      </w:tblPr>
      <w:tblGrid>
        <w:gridCol w:w="4505"/>
        <w:gridCol w:w="4505"/>
      </w:tblGrid>
      <w:tr w:rsidR="00AC6D7F" w:rsidRPr="005B75E5" w14:paraId="0083BD1A" w14:textId="77777777" w:rsidTr="000B1F55">
        <w:tc>
          <w:tcPr>
            <w:tcW w:w="4505" w:type="dxa"/>
          </w:tcPr>
          <w:p w14:paraId="5BD37F8D" w14:textId="0FACA058" w:rsidR="000B1F55" w:rsidRPr="005B75E5" w:rsidRDefault="000B1F55" w:rsidP="00197478">
            <w:pPr>
              <w:rPr>
                <w:lang w:val="lv-LV"/>
              </w:rPr>
            </w:pPr>
            <w:r w:rsidRPr="005B75E5">
              <w:rPr>
                <w:lang w:val="lv-LV"/>
              </w:rPr>
              <w:t>Aktivitāte</w:t>
            </w:r>
          </w:p>
        </w:tc>
        <w:tc>
          <w:tcPr>
            <w:tcW w:w="4505" w:type="dxa"/>
          </w:tcPr>
          <w:p w14:paraId="5BD11E49" w14:textId="2AF36FC7" w:rsidR="000B1F55" w:rsidRPr="005B75E5" w:rsidRDefault="000B1F55" w:rsidP="00197478">
            <w:pPr>
              <w:rPr>
                <w:lang w:val="lv-LV"/>
              </w:rPr>
            </w:pPr>
            <w:r w:rsidRPr="005B75E5">
              <w:rPr>
                <w:lang w:val="lv-LV"/>
              </w:rPr>
              <w:t>Datums</w:t>
            </w:r>
          </w:p>
        </w:tc>
      </w:tr>
      <w:tr w:rsidR="00AC6D7F" w:rsidRPr="005B75E5" w14:paraId="1708DB56" w14:textId="77777777" w:rsidTr="000B1F55">
        <w:tc>
          <w:tcPr>
            <w:tcW w:w="4505" w:type="dxa"/>
          </w:tcPr>
          <w:p w14:paraId="58FA351B" w14:textId="484847FF" w:rsidR="000B1F55" w:rsidRPr="005B75E5" w:rsidRDefault="000B1F55" w:rsidP="00197478">
            <w:pPr>
              <w:rPr>
                <w:lang w:val="lv-LV"/>
              </w:rPr>
            </w:pPr>
            <w:r w:rsidRPr="005B75E5">
              <w:rPr>
                <w:lang w:val="lv-LV"/>
              </w:rPr>
              <w:t>Termiņš sākotnējo piedāvājumu (turpmāk – Piedāvājumu) iesniegšanai</w:t>
            </w:r>
            <w:r w:rsidR="00030FB4" w:rsidRPr="005B75E5">
              <w:rPr>
                <w:lang w:val="lv-LV"/>
              </w:rPr>
              <w:t>:</w:t>
            </w:r>
          </w:p>
        </w:tc>
        <w:tc>
          <w:tcPr>
            <w:tcW w:w="4505" w:type="dxa"/>
          </w:tcPr>
          <w:p w14:paraId="11D44286" w14:textId="111B6216" w:rsidR="000B1F55" w:rsidRPr="005B75E5" w:rsidRDefault="008479D1" w:rsidP="00197478">
            <w:pPr>
              <w:rPr>
                <w:highlight w:val="yellow"/>
                <w:lang w:val="lv-LV"/>
              </w:rPr>
            </w:pPr>
            <w:r w:rsidRPr="005B75E5">
              <w:rPr>
                <w:lang w:val="lv-LV"/>
              </w:rPr>
              <w:t>Uzaicinājumā norādītajam datumam un laikam</w:t>
            </w:r>
          </w:p>
        </w:tc>
      </w:tr>
      <w:tr w:rsidR="00AC6D7F" w:rsidRPr="005B75E5" w14:paraId="5C298A82" w14:textId="77777777" w:rsidTr="00CA2AD6">
        <w:tc>
          <w:tcPr>
            <w:tcW w:w="4505" w:type="dxa"/>
          </w:tcPr>
          <w:p w14:paraId="49D31EC0" w14:textId="62934EF0" w:rsidR="000B1F55" w:rsidRPr="005B75E5" w:rsidRDefault="000B1F55" w:rsidP="00197478">
            <w:pPr>
              <w:rPr>
                <w:lang w:val="lv-LV"/>
              </w:rPr>
            </w:pPr>
            <w:r w:rsidRPr="005B75E5">
              <w:rPr>
                <w:lang w:val="lv-LV"/>
              </w:rPr>
              <w:t>Piedāvājuma derīguma termiņš</w:t>
            </w:r>
            <w:r w:rsidR="00030FB4" w:rsidRPr="005B75E5">
              <w:rPr>
                <w:lang w:val="lv-LV"/>
              </w:rPr>
              <w:t>:</w:t>
            </w:r>
          </w:p>
        </w:tc>
        <w:tc>
          <w:tcPr>
            <w:tcW w:w="4505" w:type="dxa"/>
            <w:shd w:val="clear" w:color="auto" w:fill="auto"/>
          </w:tcPr>
          <w:p w14:paraId="434F818B" w14:textId="16902D3F" w:rsidR="000B1F55" w:rsidRPr="005B75E5" w:rsidRDefault="008479D1" w:rsidP="00197478">
            <w:pPr>
              <w:rPr>
                <w:highlight w:val="yellow"/>
                <w:lang w:val="lv-LV"/>
              </w:rPr>
            </w:pPr>
            <w:r w:rsidRPr="005B75E5">
              <w:rPr>
                <w:lang w:val="lv-LV"/>
              </w:rPr>
              <w:t>01.07.2024</w:t>
            </w:r>
          </w:p>
        </w:tc>
      </w:tr>
      <w:tr w:rsidR="00AC6D7F" w:rsidRPr="005B75E5" w14:paraId="5372B20C" w14:textId="77777777" w:rsidTr="000B1F55">
        <w:tc>
          <w:tcPr>
            <w:tcW w:w="4505" w:type="dxa"/>
          </w:tcPr>
          <w:p w14:paraId="40B39556" w14:textId="75AF566B" w:rsidR="000B1F55" w:rsidRPr="005B75E5" w:rsidRDefault="000B1F55" w:rsidP="00197478">
            <w:pPr>
              <w:rPr>
                <w:lang w:val="lv-LV"/>
              </w:rPr>
            </w:pPr>
            <w:r w:rsidRPr="005B75E5">
              <w:rPr>
                <w:lang w:val="lv-LV"/>
              </w:rPr>
              <w:t>Būvdarbu izpildes termiņš</w:t>
            </w:r>
            <w:r w:rsidR="00030FB4" w:rsidRPr="005B75E5">
              <w:rPr>
                <w:lang w:val="lv-LV"/>
              </w:rPr>
              <w:t>:</w:t>
            </w:r>
          </w:p>
        </w:tc>
        <w:tc>
          <w:tcPr>
            <w:tcW w:w="4505" w:type="dxa"/>
          </w:tcPr>
          <w:p w14:paraId="4474E49A" w14:textId="6E3C8FD5" w:rsidR="000B1F55" w:rsidRPr="005B75E5" w:rsidRDefault="008479D1" w:rsidP="00197478">
            <w:pPr>
              <w:rPr>
                <w:lang w:val="lv-LV"/>
              </w:rPr>
            </w:pPr>
            <w:r w:rsidRPr="005B75E5">
              <w:rPr>
                <w:lang w:val="lv-LV"/>
              </w:rPr>
              <w:t xml:space="preserve">2 mēneši </w:t>
            </w:r>
          </w:p>
        </w:tc>
      </w:tr>
      <w:tr w:rsidR="00AC6D7F" w:rsidRPr="005B75E5" w14:paraId="0EE14206" w14:textId="77777777" w:rsidTr="000B1F55">
        <w:tc>
          <w:tcPr>
            <w:tcW w:w="4505" w:type="dxa"/>
          </w:tcPr>
          <w:p w14:paraId="722568D9" w14:textId="17FED050" w:rsidR="000B1F55" w:rsidRPr="005B75E5" w:rsidRDefault="000B1F55" w:rsidP="00197478">
            <w:pPr>
              <w:rPr>
                <w:lang w:val="lv-LV"/>
              </w:rPr>
            </w:pPr>
            <w:r w:rsidRPr="005B75E5">
              <w:rPr>
                <w:lang w:val="lv-LV"/>
              </w:rPr>
              <w:t>Garantijas laiks</w:t>
            </w:r>
            <w:r w:rsidR="00030FB4" w:rsidRPr="005B75E5">
              <w:rPr>
                <w:lang w:val="lv-LV"/>
              </w:rPr>
              <w:t>:</w:t>
            </w:r>
          </w:p>
        </w:tc>
        <w:tc>
          <w:tcPr>
            <w:tcW w:w="4505" w:type="dxa"/>
          </w:tcPr>
          <w:p w14:paraId="20343BA7" w14:textId="6DC18CA5" w:rsidR="000B1F55" w:rsidRPr="005B75E5" w:rsidRDefault="000B1F55" w:rsidP="00197478">
            <w:pPr>
              <w:rPr>
                <w:lang w:val="lv-LV"/>
              </w:rPr>
            </w:pPr>
            <w:r w:rsidRPr="005B75E5">
              <w:rPr>
                <w:lang w:val="lv-LV"/>
              </w:rPr>
              <w:t>60 (sešdesmit) mēneši no būvdarbu pieņemšanas ekspluatācijā akta apstiprināšanas dienas.</w:t>
            </w:r>
          </w:p>
        </w:tc>
      </w:tr>
    </w:tbl>
    <w:p w14:paraId="3B432583" w14:textId="77777777" w:rsidR="00197478" w:rsidRPr="005B75E5" w:rsidRDefault="00197478" w:rsidP="000B1F55">
      <w:pPr>
        <w:pStyle w:val="Heading1"/>
        <w:rPr>
          <w:rFonts w:ascii="Times New Roman" w:hAnsi="Times New Roman" w:cs="Times New Roman"/>
          <w:lang w:val="lv-LV"/>
        </w:rPr>
      </w:pPr>
      <w:bookmarkStart w:id="14" w:name="_Toc527356097"/>
      <w:bookmarkStart w:id="15" w:name="_Toc71188405"/>
      <w:r w:rsidRPr="005B75E5">
        <w:rPr>
          <w:rFonts w:ascii="Times New Roman" w:hAnsi="Times New Roman" w:cs="Times New Roman"/>
          <w:lang w:val="lv-LV"/>
        </w:rPr>
        <w:t>INFORMĀCIJA PAR NORMATĪVAJIEM AKTIEM</w:t>
      </w:r>
      <w:bookmarkEnd w:id="14"/>
      <w:bookmarkEnd w:id="15"/>
    </w:p>
    <w:p w14:paraId="1A02E2BA" w14:textId="2CAAD2BD" w:rsidR="00197478" w:rsidRPr="005B75E5" w:rsidRDefault="00197478" w:rsidP="000B1F55">
      <w:pPr>
        <w:pStyle w:val="Heading2"/>
        <w:rPr>
          <w:rFonts w:ascii="Times New Roman" w:hAnsi="Times New Roman" w:cs="Times New Roman"/>
          <w:lang w:val="lv-LV"/>
        </w:rPr>
      </w:pPr>
      <w:r w:rsidRPr="005B75E5">
        <w:rPr>
          <w:rFonts w:ascii="Times New Roman" w:hAnsi="Times New Roman" w:cs="Times New Roman"/>
          <w:lang w:val="lv-LV"/>
        </w:rPr>
        <w:t>Iepirkums tiek veikts saskaņā ar Ministru kabineta 2017. gada 28. februāra  noteikumiem Nr. 104 „Noteikumi par iepirkuma procedūru un tās piemērošanas kārtību pasūtītāja finansētiem projektiem”.</w:t>
      </w:r>
    </w:p>
    <w:p w14:paraId="7BC0CA57" w14:textId="77777777" w:rsidR="00197478" w:rsidRPr="005B75E5" w:rsidRDefault="00197478" w:rsidP="00673EC4">
      <w:pPr>
        <w:pStyle w:val="Heading1"/>
        <w:rPr>
          <w:rFonts w:ascii="Times New Roman" w:hAnsi="Times New Roman" w:cs="Times New Roman"/>
          <w:lang w:val="lv-LV"/>
        </w:rPr>
      </w:pPr>
      <w:bookmarkStart w:id="16" w:name="_Toc527356098"/>
      <w:bookmarkStart w:id="17" w:name="_Toc71188406"/>
      <w:r w:rsidRPr="005B75E5">
        <w:rPr>
          <w:rFonts w:ascii="Times New Roman" w:hAnsi="Times New Roman" w:cs="Times New Roman"/>
          <w:lang w:val="lv-LV"/>
        </w:rPr>
        <w:t>OBJEKTA APSKATE</w:t>
      </w:r>
      <w:bookmarkEnd w:id="16"/>
      <w:bookmarkEnd w:id="17"/>
    </w:p>
    <w:p w14:paraId="2E1F6477" w14:textId="4A3D4A6E" w:rsidR="00197478" w:rsidRPr="005B75E5" w:rsidRDefault="00197478" w:rsidP="000B1F55">
      <w:pPr>
        <w:pStyle w:val="Heading2"/>
        <w:rPr>
          <w:rFonts w:ascii="Times New Roman" w:hAnsi="Times New Roman" w:cs="Times New Roman"/>
          <w:lang w:val="lv-LV"/>
        </w:rPr>
      </w:pPr>
      <w:r w:rsidRPr="005B75E5">
        <w:rPr>
          <w:rFonts w:ascii="Times New Roman" w:hAnsi="Times New Roman" w:cs="Times New Roman"/>
          <w:lang w:val="lv-LV"/>
        </w:rPr>
        <w:t>Pēc ieinteresēto Pretendentu pieprasījuma ir iespējama Objekta apskate, to iepriekš saskaņojot ar pasūtītāju.</w:t>
      </w:r>
    </w:p>
    <w:p w14:paraId="02975BFE" w14:textId="3D2D8361" w:rsidR="00197478" w:rsidRPr="005B75E5" w:rsidRDefault="00197478" w:rsidP="00197478">
      <w:pPr>
        <w:pStyle w:val="Heading2"/>
        <w:rPr>
          <w:rFonts w:ascii="Times New Roman" w:hAnsi="Times New Roman" w:cs="Times New Roman"/>
          <w:lang w:val="lv-LV"/>
        </w:rPr>
      </w:pPr>
      <w:r w:rsidRPr="005B75E5">
        <w:rPr>
          <w:rFonts w:ascii="Times New Roman" w:hAnsi="Times New Roman" w:cs="Times New Roman"/>
          <w:lang w:val="lv-LV"/>
        </w:rPr>
        <w:t xml:space="preserve">Uz Objekta apskati Pretendentiem jāpiesākas iesniedzot rakstisku pieteikumu uz </w:t>
      </w:r>
      <w:r w:rsidRPr="005B75E5">
        <w:rPr>
          <w:rFonts w:ascii="Times New Roman" w:hAnsi="Times New Roman" w:cs="Times New Roman"/>
          <w:lang w:val="lv-LV"/>
        </w:rPr>
        <w:lastRenderedPageBreak/>
        <w:t>Pasūtītāja e-pastu, vai ar vēstuli uz augstāk norādīt</w:t>
      </w:r>
      <w:r w:rsidR="006B41B4" w:rsidRPr="005B75E5">
        <w:rPr>
          <w:rFonts w:ascii="Times New Roman" w:hAnsi="Times New Roman" w:cs="Times New Roman"/>
          <w:lang w:val="lv-LV"/>
        </w:rPr>
        <w:t xml:space="preserve">o adresi saziņai ar Pasūtītāju </w:t>
      </w:r>
      <w:r w:rsidRPr="005B75E5">
        <w:rPr>
          <w:rFonts w:ascii="Times New Roman" w:hAnsi="Times New Roman" w:cs="Times New Roman"/>
          <w:lang w:val="lv-LV"/>
        </w:rPr>
        <w:t xml:space="preserve"> 3 (trīs) darba dienas iepriekš pirms objekta apskates laika. Pieteikumā norādot objekta apskatē iesaistīto personu vārdus, uzvārdus un ieņemamos amatus. Uz objekta apskati personām ir jābūt līdzi personu apliecinošam dokumentam</w:t>
      </w:r>
      <w:r w:rsidR="00DD36F4" w:rsidRPr="005B75E5">
        <w:rPr>
          <w:rFonts w:ascii="Times New Roman" w:hAnsi="Times New Roman" w:cs="Times New Roman"/>
          <w:lang w:val="lv-LV"/>
        </w:rPr>
        <w:t>.</w:t>
      </w:r>
      <w:r w:rsidRPr="005B75E5">
        <w:rPr>
          <w:rFonts w:ascii="Times New Roman" w:hAnsi="Times New Roman" w:cs="Times New Roman"/>
          <w:lang w:val="lv-LV"/>
        </w:rPr>
        <w:t xml:space="preserve"> Bez iepriekšējas pieteikšanās un personu apliecinoša dokumenta objekta apskatē personāls netiks ielaists. Ierodoties uz objekta apskati dalībnieki tiks reģistrēti. </w:t>
      </w:r>
    </w:p>
    <w:p w14:paraId="03B0C4AB" w14:textId="77777777" w:rsidR="00197478" w:rsidRPr="005B75E5" w:rsidRDefault="00197478" w:rsidP="00673EC4">
      <w:pPr>
        <w:pStyle w:val="Heading1"/>
        <w:rPr>
          <w:rFonts w:ascii="Times New Roman" w:hAnsi="Times New Roman" w:cs="Times New Roman"/>
          <w:lang w:val="lv-LV"/>
        </w:rPr>
      </w:pPr>
      <w:bookmarkStart w:id="18" w:name="_Toc527356099"/>
      <w:bookmarkStart w:id="19" w:name="_Toc71188407"/>
      <w:r w:rsidRPr="005B75E5">
        <w:rPr>
          <w:rFonts w:ascii="Times New Roman" w:hAnsi="Times New Roman" w:cs="Times New Roman"/>
          <w:lang w:val="lv-LV"/>
        </w:rPr>
        <w:t>PIEDĀVĀJUMU IESNIEGŠANA UN ATVĒRŠANA</w:t>
      </w:r>
      <w:bookmarkEnd w:id="18"/>
      <w:bookmarkEnd w:id="19"/>
    </w:p>
    <w:p w14:paraId="020BAFD6" w14:textId="3FCD97D3" w:rsidR="008E23C0" w:rsidRPr="005B75E5" w:rsidRDefault="00197478" w:rsidP="008E23C0">
      <w:pPr>
        <w:pStyle w:val="Heading2"/>
        <w:rPr>
          <w:rFonts w:ascii="Times New Roman" w:hAnsi="Times New Roman" w:cs="Times New Roman"/>
          <w:lang w:val="lv-LV"/>
        </w:rPr>
      </w:pPr>
      <w:r w:rsidRPr="005B75E5">
        <w:rPr>
          <w:rFonts w:ascii="Times New Roman" w:hAnsi="Times New Roman" w:cs="Times New Roman"/>
          <w:lang w:val="lv-LV"/>
        </w:rPr>
        <w:t xml:space="preserve">Piedāvājumi jāiesniedz šā </w:t>
      </w:r>
      <w:r w:rsidR="00A5004C" w:rsidRPr="005B75E5">
        <w:rPr>
          <w:rFonts w:ascii="Times New Roman" w:hAnsi="Times New Roman" w:cs="Times New Roman"/>
          <w:lang w:val="lv-LV"/>
        </w:rPr>
        <w:t>Iepirkuma apraksta</w:t>
      </w:r>
      <w:r w:rsidRPr="005B75E5">
        <w:rPr>
          <w:rFonts w:ascii="Times New Roman" w:hAnsi="Times New Roman" w:cs="Times New Roman"/>
          <w:lang w:val="lv-LV"/>
        </w:rPr>
        <w:t xml:space="preserve"> 1.2. punktā norādītajā Pasūtītāja adresē (</w:t>
      </w:r>
      <w:r w:rsidR="008479D1" w:rsidRPr="005B75E5">
        <w:rPr>
          <w:rFonts w:ascii="Times New Roman" w:hAnsi="Times New Roman" w:cs="Times New Roman"/>
          <w:lang w:val="lv-LV"/>
        </w:rPr>
        <w:t>Herdera laukums 6, Rīga, LV-1050</w:t>
      </w:r>
      <w:r w:rsidRPr="005B75E5">
        <w:rPr>
          <w:rFonts w:ascii="Times New Roman" w:hAnsi="Times New Roman" w:cs="Times New Roman"/>
          <w:lang w:val="lv-LV"/>
        </w:rPr>
        <w:t>) līdz Piedāvājumu iesniegšanas termiņam, iesniedzot personīgi vai sūtot pa pastu.</w:t>
      </w:r>
      <w:r w:rsidR="00686EBA" w:rsidRPr="005B75E5">
        <w:rPr>
          <w:rFonts w:ascii="Times New Roman" w:hAnsi="Times New Roman" w:cs="Times New Roman"/>
          <w:lang w:val="lv-LV"/>
        </w:rPr>
        <w:t xml:space="preserve"> </w:t>
      </w:r>
      <w:r w:rsidRPr="005B75E5">
        <w:rPr>
          <w:rFonts w:ascii="Times New Roman" w:hAnsi="Times New Roman" w:cs="Times New Roman"/>
          <w:lang w:val="lv-LV"/>
        </w:rPr>
        <w:t>Pasta sūtījumam jābūt nogādātam šajā punktā noteiktajā adresē līdz augstāk minētajam termiņam. Sūtot Piedāvājumu pa pastu, Pretendents uzņemas atbildību par Piedāvājuma laicīgu nogādāšanu Pasūtītājam līdz šajā punktā noteiktajam piedāvājumu iesniegšanas termiņam</w:t>
      </w:r>
      <w:r w:rsidR="008E23C0" w:rsidRPr="005B75E5">
        <w:rPr>
          <w:rFonts w:ascii="Times New Roman" w:hAnsi="Times New Roman" w:cs="Times New Roman"/>
          <w:lang w:val="lv-LV"/>
        </w:rPr>
        <w:t>.</w:t>
      </w:r>
    </w:p>
    <w:p w14:paraId="5427022B" w14:textId="6737FA17" w:rsidR="008E23C0" w:rsidRPr="005B75E5" w:rsidRDefault="008E23C0" w:rsidP="008E23C0">
      <w:pPr>
        <w:pStyle w:val="Heading2"/>
        <w:rPr>
          <w:rFonts w:ascii="Times New Roman" w:hAnsi="Times New Roman" w:cs="Times New Roman"/>
          <w:lang w:val="lv-LV"/>
        </w:rPr>
      </w:pPr>
      <w:r w:rsidRPr="005B75E5">
        <w:rPr>
          <w:rFonts w:ascii="Times New Roman" w:hAnsi="Times New Roman" w:cs="Times New Roman"/>
          <w:lang w:val="lv-LV"/>
        </w:rPr>
        <w:t xml:space="preserve">Personīgi Piedāvājums iesniedzams darba dienās no pulksten 13.00 līdz 15.00 </w:t>
      </w:r>
      <w:r w:rsidR="008479D1" w:rsidRPr="005B75E5">
        <w:rPr>
          <w:rFonts w:ascii="Times New Roman" w:hAnsi="Times New Roman" w:cs="Times New Roman"/>
          <w:lang w:val="lv-LV"/>
        </w:rPr>
        <w:t>Herdera laukums 6, Rīga, LV-1050</w:t>
      </w:r>
      <w:r w:rsidRPr="005B75E5">
        <w:rPr>
          <w:rFonts w:ascii="Times New Roman" w:hAnsi="Times New Roman" w:cs="Times New Roman"/>
          <w:lang w:val="lv-LV"/>
        </w:rPr>
        <w:t>.</w:t>
      </w:r>
    </w:p>
    <w:p w14:paraId="48CC192C" w14:textId="77777777" w:rsidR="00197478" w:rsidRPr="005B75E5" w:rsidRDefault="00197478" w:rsidP="000B1F55">
      <w:pPr>
        <w:pStyle w:val="Heading2"/>
        <w:rPr>
          <w:rFonts w:ascii="Times New Roman" w:hAnsi="Times New Roman" w:cs="Times New Roman"/>
          <w:lang w:val="lv-LV"/>
        </w:rPr>
      </w:pPr>
      <w:r w:rsidRPr="005B75E5">
        <w:rPr>
          <w:rFonts w:ascii="Times New Roman" w:hAnsi="Times New Roman" w:cs="Times New Roman"/>
          <w:lang w:val="lv-LV"/>
        </w:rPr>
        <w:t>Piedāvājumi, kas nav noformēti tā, lai Piedāvājumā iekļautā informācija nebūtu pieejama līdz Piedāvājumu atvēršanas brīdim vai kas saņemti pēc Piedāvājumu iesniegšanas termiņa beigām, netiek izskatīti un tiek atdoti atpakaļ iesniedzējam.</w:t>
      </w:r>
    </w:p>
    <w:p w14:paraId="281CEFDF" w14:textId="1220BFEF" w:rsidR="00197478" w:rsidRPr="005B75E5" w:rsidRDefault="00197478" w:rsidP="00197478">
      <w:pPr>
        <w:pStyle w:val="Heading2"/>
        <w:rPr>
          <w:rFonts w:ascii="Times New Roman" w:hAnsi="Times New Roman" w:cs="Times New Roman"/>
          <w:lang w:val="lv-LV"/>
        </w:rPr>
      </w:pPr>
      <w:r w:rsidRPr="005B75E5">
        <w:rPr>
          <w:rFonts w:ascii="Times New Roman" w:hAnsi="Times New Roman" w:cs="Times New Roman"/>
          <w:lang w:val="lv-LV"/>
        </w:rPr>
        <w:t>Iesniegto Piedāvājumu Pretendents var atsaukt un grozīt tikai līdz piedāvājumu iesniegšanas termiņa beigām. Pēc Piedāvājuma iesniegšanas termiņa beigām Pretendents nevar grozīt savu Piedāvājumu.</w:t>
      </w:r>
    </w:p>
    <w:p w14:paraId="792B0065" w14:textId="77777777" w:rsidR="00197478" w:rsidRPr="005B75E5" w:rsidRDefault="00197478" w:rsidP="000B1F55">
      <w:pPr>
        <w:pStyle w:val="Heading1"/>
        <w:rPr>
          <w:rFonts w:ascii="Times New Roman" w:hAnsi="Times New Roman" w:cs="Times New Roman"/>
          <w:lang w:val="lv-LV"/>
        </w:rPr>
      </w:pPr>
      <w:bookmarkStart w:id="20" w:name="_Toc527356100"/>
      <w:bookmarkStart w:id="21" w:name="_Toc71188408"/>
      <w:r w:rsidRPr="005B75E5">
        <w:rPr>
          <w:rFonts w:ascii="Times New Roman" w:hAnsi="Times New Roman" w:cs="Times New Roman"/>
          <w:lang w:val="lv-LV"/>
        </w:rPr>
        <w:t>INFORMĀCIJAS APMAIŅA STARP PASŪTĪTĀJU UN PRETENDENTIEM</w:t>
      </w:r>
      <w:bookmarkEnd w:id="20"/>
      <w:bookmarkEnd w:id="21"/>
    </w:p>
    <w:p w14:paraId="01BB205A" w14:textId="1B4B7E37" w:rsidR="00197478" w:rsidRPr="005B75E5" w:rsidRDefault="00197478" w:rsidP="000B1F55">
      <w:pPr>
        <w:pStyle w:val="Heading2"/>
        <w:rPr>
          <w:rFonts w:ascii="Times New Roman" w:hAnsi="Times New Roman" w:cs="Times New Roman"/>
          <w:lang w:val="lv-LV"/>
        </w:rPr>
      </w:pPr>
      <w:r w:rsidRPr="005B75E5">
        <w:rPr>
          <w:rFonts w:ascii="Times New Roman" w:hAnsi="Times New Roman" w:cs="Times New Roman"/>
          <w:lang w:val="lv-LV"/>
        </w:rPr>
        <w:t>Pasūtītājs un Pretendents ar informāciju apmainās rakstiski, nosūtot dokumentus pa pastu, elektroniski vai piegādājot personiski</w:t>
      </w:r>
      <w:r w:rsidR="00030FB4" w:rsidRPr="005B75E5">
        <w:rPr>
          <w:rFonts w:ascii="Times New Roman" w:hAnsi="Times New Roman" w:cs="Times New Roman"/>
          <w:lang w:val="lv-LV"/>
        </w:rPr>
        <w:t xml:space="preserve"> </w:t>
      </w:r>
      <w:r w:rsidR="00A5004C" w:rsidRPr="005B75E5">
        <w:rPr>
          <w:rFonts w:ascii="Times New Roman" w:hAnsi="Times New Roman" w:cs="Times New Roman"/>
          <w:lang w:val="lv-LV"/>
        </w:rPr>
        <w:t>Iepirkuma apraksta</w:t>
      </w:r>
      <w:r w:rsidR="00030FB4" w:rsidRPr="005B75E5">
        <w:rPr>
          <w:rFonts w:ascii="Times New Roman" w:hAnsi="Times New Roman" w:cs="Times New Roman"/>
          <w:lang w:val="lv-LV"/>
        </w:rPr>
        <w:t xml:space="preserve"> 1.2. punktā norādītajā Pasūtītāja adresē</w:t>
      </w:r>
      <w:r w:rsidRPr="005B75E5">
        <w:rPr>
          <w:rFonts w:ascii="Times New Roman" w:hAnsi="Times New Roman" w:cs="Times New Roman"/>
          <w:lang w:val="lv-LV"/>
        </w:rPr>
        <w:t>.</w:t>
      </w:r>
    </w:p>
    <w:p w14:paraId="0EFAAC12" w14:textId="77777777" w:rsidR="00197478" w:rsidRPr="005B75E5" w:rsidRDefault="00197478" w:rsidP="00BE3C52">
      <w:pPr>
        <w:pStyle w:val="Heading1"/>
        <w:rPr>
          <w:rFonts w:ascii="Times New Roman" w:hAnsi="Times New Roman" w:cs="Times New Roman"/>
          <w:lang w:val="lv-LV"/>
        </w:rPr>
      </w:pPr>
      <w:bookmarkStart w:id="22" w:name="_Toc527356101"/>
      <w:bookmarkStart w:id="23" w:name="_Toc71188409"/>
      <w:r w:rsidRPr="005B75E5">
        <w:rPr>
          <w:rFonts w:ascii="Times New Roman" w:hAnsi="Times New Roman" w:cs="Times New Roman"/>
          <w:lang w:val="lv-LV"/>
        </w:rPr>
        <w:t>PASŪTĪTĀJA TIESĪBAS</w:t>
      </w:r>
      <w:bookmarkEnd w:id="22"/>
      <w:bookmarkEnd w:id="23"/>
    </w:p>
    <w:p w14:paraId="41A7EE9A" w14:textId="77777777" w:rsidR="00197478" w:rsidRPr="005B75E5" w:rsidRDefault="00197478" w:rsidP="00BE3C52">
      <w:pPr>
        <w:pStyle w:val="Heading2"/>
        <w:rPr>
          <w:rFonts w:ascii="Times New Roman" w:hAnsi="Times New Roman" w:cs="Times New Roman"/>
          <w:lang w:val="lv-LV"/>
        </w:rPr>
      </w:pPr>
      <w:r w:rsidRPr="005B75E5">
        <w:rPr>
          <w:rFonts w:ascii="Times New Roman" w:hAnsi="Times New Roman" w:cs="Times New Roman"/>
          <w:lang w:val="lv-LV"/>
        </w:rPr>
        <w:t>Pasūtītājs var pieprasīt Pretendentam uzrādīt iesniegto dokumentu atvasinājumu oriģinālus.</w:t>
      </w:r>
    </w:p>
    <w:p w14:paraId="62796F65" w14:textId="2BF1F8A2" w:rsidR="00197478" w:rsidRPr="005B75E5" w:rsidRDefault="00197478" w:rsidP="00BE3C52">
      <w:pPr>
        <w:pStyle w:val="Heading2"/>
        <w:rPr>
          <w:rFonts w:ascii="Times New Roman" w:hAnsi="Times New Roman" w:cs="Times New Roman"/>
          <w:lang w:val="lv-LV"/>
        </w:rPr>
      </w:pPr>
      <w:r w:rsidRPr="005B75E5">
        <w:rPr>
          <w:rFonts w:ascii="Times New Roman" w:hAnsi="Times New Roman" w:cs="Times New Roman"/>
          <w:lang w:val="lv-LV"/>
        </w:rPr>
        <w:t>Pasūtītājs var pieprasīt, lai Pretendents vai kompetentas institūcijas izskaidro dokumentus, kas iesniegti atbilstoši š</w:t>
      </w:r>
      <w:r w:rsidR="00A5004C" w:rsidRPr="005B75E5">
        <w:rPr>
          <w:rFonts w:ascii="Times New Roman" w:hAnsi="Times New Roman" w:cs="Times New Roman"/>
          <w:lang w:val="lv-LV"/>
        </w:rPr>
        <w:t>ī</w:t>
      </w:r>
      <w:r w:rsidRPr="005B75E5">
        <w:rPr>
          <w:rFonts w:ascii="Times New Roman" w:hAnsi="Times New Roman" w:cs="Times New Roman"/>
          <w:lang w:val="lv-LV"/>
        </w:rPr>
        <w:t xml:space="preserve"> </w:t>
      </w:r>
      <w:r w:rsidR="00A5004C" w:rsidRPr="005B75E5">
        <w:rPr>
          <w:rFonts w:ascii="Times New Roman" w:hAnsi="Times New Roman" w:cs="Times New Roman"/>
          <w:lang w:val="lv-LV"/>
        </w:rPr>
        <w:t>Iepirkuma apraksta</w:t>
      </w:r>
      <w:r w:rsidRPr="005B75E5">
        <w:rPr>
          <w:rFonts w:ascii="Times New Roman" w:hAnsi="Times New Roman" w:cs="Times New Roman"/>
          <w:lang w:val="lv-LV"/>
        </w:rPr>
        <w:t xml:space="preserve"> prasībām. Pasūtītājs nosaka termiņu, līdz kuram Pretendentam jāsniedz atbilde.</w:t>
      </w:r>
    </w:p>
    <w:p w14:paraId="67B373A5" w14:textId="77777777" w:rsidR="00197478" w:rsidRPr="005B75E5" w:rsidRDefault="00197478" w:rsidP="00030FB4">
      <w:pPr>
        <w:pStyle w:val="Heading2"/>
        <w:rPr>
          <w:rFonts w:ascii="Times New Roman" w:hAnsi="Times New Roman" w:cs="Times New Roman"/>
          <w:lang w:val="lv-LV"/>
        </w:rPr>
      </w:pPr>
      <w:r w:rsidRPr="005B75E5">
        <w:rPr>
          <w:rFonts w:ascii="Times New Roman" w:hAnsi="Times New Roman" w:cs="Times New Roman"/>
          <w:lang w:val="lv-LV"/>
        </w:rPr>
        <w:t>Pasūtītājs labo aritmētiskās kļūdas Pretendenta iesniegtā Piedāvājuma 3. daļā Finanšu piedāvājums.</w:t>
      </w:r>
    </w:p>
    <w:p w14:paraId="6A6867BE" w14:textId="77777777" w:rsidR="00197478" w:rsidRPr="005B75E5" w:rsidRDefault="00197478" w:rsidP="00BE3C52">
      <w:pPr>
        <w:pStyle w:val="Heading1"/>
        <w:rPr>
          <w:rFonts w:ascii="Times New Roman" w:hAnsi="Times New Roman" w:cs="Times New Roman"/>
          <w:lang w:val="lv-LV"/>
        </w:rPr>
      </w:pPr>
      <w:bookmarkStart w:id="24" w:name="_Toc527356102"/>
      <w:bookmarkStart w:id="25" w:name="_Toc71188410"/>
      <w:r w:rsidRPr="005B75E5">
        <w:rPr>
          <w:rFonts w:ascii="Times New Roman" w:hAnsi="Times New Roman" w:cs="Times New Roman"/>
          <w:lang w:val="lv-LV"/>
        </w:rPr>
        <w:t>PASŪTĪTĀJA PIENĀKUMI</w:t>
      </w:r>
      <w:bookmarkEnd w:id="24"/>
      <w:bookmarkEnd w:id="25"/>
    </w:p>
    <w:p w14:paraId="4260C5F4" w14:textId="30636558" w:rsidR="00197478" w:rsidRPr="005B75E5" w:rsidRDefault="00197478" w:rsidP="000B1F55">
      <w:pPr>
        <w:pStyle w:val="Heading2"/>
        <w:rPr>
          <w:rFonts w:ascii="Times New Roman" w:hAnsi="Times New Roman" w:cs="Times New Roman"/>
          <w:lang w:val="lv-LV"/>
        </w:rPr>
      </w:pPr>
      <w:r w:rsidRPr="005B75E5">
        <w:rPr>
          <w:rFonts w:ascii="Times New Roman" w:hAnsi="Times New Roman" w:cs="Times New Roman"/>
          <w:lang w:val="lv-LV"/>
        </w:rPr>
        <w:t>Pasūtītājs nodrošina iepirkuma norisi un tās dokumentēšanu.</w:t>
      </w:r>
    </w:p>
    <w:p w14:paraId="73BE6ED0" w14:textId="77777777" w:rsidR="00197478" w:rsidRPr="005B75E5" w:rsidRDefault="00197478" w:rsidP="00BE3C52">
      <w:pPr>
        <w:pStyle w:val="Heading1"/>
        <w:rPr>
          <w:rFonts w:ascii="Times New Roman" w:hAnsi="Times New Roman" w:cs="Times New Roman"/>
          <w:lang w:val="lv-LV"/>
        </w:rPr>
      </w:pPr>
      <w:bookmarkStart w:id="26" w:name="_Toc527356103"/>
      <w:bookmarkStart w:id="27" w:name="_Toc71188411"/>
      <w:r w:rsidRPr="005B75E5">
        <w:rPr>
          <w:rFonts w:ascii="Times New Roman" w:hAnsi="Times New Roman" w:cs="Times New Roman"/>
          <w:lang w:val="lv-LV"/>
        </w:rPr>
        <w:t>PRETENDENTA TIESĪBAS</w:t>
      </w:r>
      <w:bookmarkEnd w:id="26"/>
      <w:bookmarkEnd w:id="27"/>
    </w:p>
    <w:p w14:paraId="6BAE16F9" w14:textId="77777777" w:rsidR="00197478" w:rsidRPr="005B75E5" w:rsidRDefault="00197478" w:rsidP="009D11C5">
      <w:pPr>
        <w:pStyle w:val="Heading2"/>
        <w:rPr>
          <w:rFonts w:ascii="Times New Roman" w:hAnsi="Times New Roman" w:cs="Times New Roman"/>
          <w:lang w:val="lv-LV"/>
        </w:rPr>
      </w:pPr>
      <w:r w:rsidRPr="005B75E5">
        <w:rPr>
          <w:rFonts w:ascii="Times New Roman" w:hAnsi="Times New Roman" w:cs="Times New Roman"/>
          <w:lang w:val="lv-LV"/>
        </w:rPr>
        <w:t>Piedāvājumu drīkst iesniegt personu grupa. Šādā gadījumā Piedāvājumam jāpievieno visu personu grupas dalībnieku parakstīta vienošanās, kurā nosaukts galvenais dalībnieks, kurš pilnvarots parakstīt Piedāvājumu un citus dokumentus, saņemt un izdot rīkojumus (dokumentus) grupas dalībnieku vārdā un kārtot visus maksājumus. Vienošanās dokumentā jānorāda katra grupas dalībnieka darba daļa (procentos) un atbildības sadalījums iepirkumā.</w:t>
      </w:r>
    </w:p>
    <w:p w14:paraId="10B44093" w14:textId="18EB53ED" w:rsidR="00197478" w:rsidRPr="005B75E5" w:rsidRDefault="00197478" w:rsidP="009D11C5">
      <w:pPr>
        <w:pStyle w:val="Heading2"/>
        <w:rPr>
          <w:rFonts w:ascii="Times New Roman" w:hAnsi="Times New Roman" w:cs="Times New Roman"/>
          <w:lang w:val="lv-LV"/>
        </w:rPr>
      </w:pPr>
      <w:r w:rsidRPr="005B75E5">
        <w:rPr>
          <w:rFonts w:ascii="Times New Roman" w:hAnsi="Times New Roman" w:cs="Times New Roman"/>
          <w:lang w:val="lv-LV"/>
        </w:rPr>
        <w:t xml:space="preserve">Pretendents var pieprasīt papildinformāciju par </w:t>
      </w:r>
      <w:r w:rsidR="00A5004C" w:rsidRPr="005B75E5">
        <w:rPr>
          <w:rFonts w:ascii="Times New Roman" w:hAnsi="Times New Roman" w:cs="Times New Roman"/>
          <w:lang w:val="lv-LV"/>
        </w:rPr>
        <w:t>Iepirkuma aprakstu</w:t>
      </w:r>
      <w:r w:rsidRPr="005B75E5">
        <w:rPr>
          <w:rFonts w:ascii="Times New Roman" w:hAnsi="Times New Roman" w:cs="Times New Roman"/>
          <w:lang w:val="lv-LV"/>
        </w:rPr>
        <w:t>.</w:t>
      </w:r>
    </w:p>
    <w:p w14:paraId="6E1E1374" w14:textId="77777777" w:rsidR="00197478" w:rsidRPr="005B75E5" w:rsidRDefault="00197478" w:rsidP="009D11C5">
      <w:pPr>
        <w:pStyle w:val="Heading1"/>
        <w:jc w:val="both"/>
        <w:rPr>
          <w:rFonts w:ascii="Times New Roman" w:hAnsi="Times New Roman" w:cs="Times New Roman"/>
          <w:lang w:val="lv-LV"/>
        </w:rPr>
      </w:pPr>
      <w:bookmarkStart w:id="28" w:name="_Toc527356104"/>
      <w:bookmarkStart w:id="29" w:name="_Toc71188412"/>
      <w:r w:rsidRPr="005B75E5">
        <w:rPr>
          <w:rFonts w:ascii="Times New Roman" w:hAnsi="Times New Roman" w:cs="Times New Roman"/>
          <w:lang w:val="lv-LV"/>
        </w:rPr>
        <w:t>PRETENDENTA PIENĀKUMI</w:t>
      </w:r>
      <w:bookmarkEnd w:id="28"/>
      <w:bookmarkEnd w:id="29"/>
    </w:p>
    <w:p w14:paraId="12DD30FF" w14:textId="77777777" w:rsidR="00197478" w:rsidRPr="005B75E5" w:rsidRDefault="00197478" w:rsidP="009D11C5">
      <w:pPr>
        <w:pStyle w:val="Heading2"/>
        <w:rPr>
          <w:rFonts w:ascii="Times New Roman" w:hAnsi="Times New Roman" w:cs="Times New Roman"/>
          <w:lang w:val="lv-LV"/>
        </w:rPr>
      </w:pPr>
      <w:r w:rsidRPr="005B75E5">
        <w:rPr>
          <w:rFonts w:ascii="Times New Roman" w:hAnsi="Times New Roman" w:cs="Times New Roman"/>
          <w:lang w:val="lv-LV"/>
        </w:rPr>
        <w:t xml:space="preserve">Pretendents sedz visus izdevumus, kas ir saistīti ar Piedāvājuma sagatavošanu un </w:t>
      </w:r>
      <w:r w:rsidRPr="005B75E5">
        <w:rPr>
          <w:rFonts w:ascii="Times New Roman" w:hAnsi="Times New Roman" w:cs="Times New Roman"/>
          <w:lang w:val="lv-LV"/>
        </w:rPr>
        <w:lastRenderedPageBreak/>
        <w:t>iesniegšanu Pasūtītājam.</w:t>
      </w:r>
    </w:p>
    <w:p w14:paraId="4AAD50D2" w14:textId="3B70AC17" w:rsidR="00197478" w:rsidRPr="005B75E5" w:rsidRDefault="00197478" w:rsidP="009D11C5">
      <w:pPr>
        <w:pStyle w:val="Heading2"/>
        <w:rPr>
          <w:rFonts w:ascii="Times New Roman" w:hAnsi="Times New Roman" w:cs="Times New Roman"/>
          <w:lang w:val="lv-LV"/>
        </w:rPr>
      </w:pPr>
      <w:r w:rsidRPr="005B75E5">
        <w:rPr>
          <w:rFonts w:ascii="Times New Roman" w:hAnsi="Times New Roman" w:cs="Times New Roman"/>
          <w:lang w:val="lv-LV"/>
        </w:rPr>
        <w:t>Iesniegtos Piedāvājumus Pretendentiem neatgriež.</w:t>
      </w:r>
    </w:p>
    <w:p w14:paraId="76026C3E" w14:textId="353D8A28" w:rsidR="00197478" w:rsidRPr="005B75E5" w:rsidRDefault="00197478" w:rsidP="009D11C5">
      <w:pPr>
        <w:pStyle w:val="Heading2"/>
        <w:rPr>
          <w:rFonts w:ascii="Times New Roman" w:hAnsi="Times New Roman" w:cs="Times New Roman"/>
          <w:lang w:val="lv-LV"/>
        </w:rPr>
      </w:pPr>
      <w:r w:rsidRPr="005B75E5">
        <w:rPr>
          <w:rFonts w:ascii="Times New Roman" w:hAnsi="Times New Roman" w:cs="Times New Roman"/>
          <w:lang w:val="lv-LV"/>
        </w:rPr>
        <w:t>Pretendents nevar iesniegt Piedāvājuma variantus vai vairāk</w:t>
      </w:r>
      <w:r w:rsidR="001015C9" w:rsidRPr="005B75E5">
        <w:rPr>
          <w:rFonts w:ascii="Times New Roman" w:hAnsi="Times New Roman" w:cs="Times New Roman"/>
          <w:lang w:val="lv-LV"/>
        </w:rPr>
        <w:t>,</w:t>
      </w:r>
      <w:r w:rsidRPr="005B75E5">
        <w:rPr>
          <w:rFonts w:ascii="Times New Roman" w:hAnsi="Times New Roman" w:cs="Times New Roman"/>
          <w:lang w:val="lv-LV"/>
        </w:rPr>
        <w:t xml:space="preserve"> kā vienu Piedāvājumu.</w:t>
      </w:r>
    </w:p>
    <w:p w14:paraId="42E6CD19" w14:textId="24928DDE" w:rsidR="00197478" w:rsidRPr="005B75E5" w:rsidRDefault="00197478" w:rsidP="009D11C5">
      <w:pPr>
        <w:pStyle w:val="Heading1"/>
        <w:jc w:val="both"/>
        <w:rPr>
          <w:rFonts w:ascii="Times New Roman" w:hAnsi="Times New Roman" w:cs="Times New Roman"/>
          <w:lang w:val="lv-LV"/>
        </w:rPr>
      </w:pPr>
      <w:bookmarkStart w:id="30" w:name="_Toc71188413"/>
      <w:bookmarkStart w:id="31" w:name="_Toc527356105"/>
      <w:r w:rsidRPr="005B75E5">
        <w:rPr>
          <w:rFonts w:ascii="Times New Roman" w:hAnsi="Times New Roman" w:cs="Times New Roman"/>
          <w:lang w:val="lv-LV"/>
        </w:rPr>
        <w:t>PIEDĀVĀJUMA SPĒKĀ ESAMĪBA</w:t>
      </w:r>
      <w:bookmarkEnd w:id="30"/>
      <w:r w:rsidRPr="005B75E5">
        <w:rPr>
          <w:rFonts w:ascii="Times New Roman" w:hAnsi="Times New Roman" w:cs="Times New Roman"/>
          <w:lang w:val="lv-LV"/>
        </w:rPr>
        <w:t xml:space="preserve"> </w:t>
      </w:r>
      <w:bookmarkEnd w:id="31"/>
    </w:p>
    <w:p w14:paraId="2B57197E" w14:textId="402A285E" w:rsidR="00197478" w:rsidRPr="005B75E5" w:rsidRDefault="00197478" w:rsidP="009D11C5">
      <w:pPr>
        <w:pStyle w:val="Heading2"/>
        <w:rPr>
          <w:rFonts w:ascii="Times New Roman" w:hAnsi="Times New Roman" w:cs="Times New Roman"/>
          <w:lang w:val="lv-LV"/>
        </w:rPr>
      </w:pPr>
      <w:r w:rsidRPr="005B75E5">
        <w:rPr>
          <w:rFonts w:ascii="Times New Roman" w:hAnsi="Times New Roman" w:cs="Times New Roman"/>
          <w:lang w:val="lv-LV"/>
        </w:rPr>
        <w:t xml:space="preserve">Pretendenta iesniegtais piedāvājums ir spēkā, t.i. saistošs Pretendentam un pasūtītājam līdz iepirkuma līguma noslēgšanai, bet ne mazāk kā līdz </w:t>
      </w:r>
      <w:r w:rsidR="00CC5B94" w:rsidRPr="005B75E5">
        <w:rPr>
          <w:rFonts w:ascii="Times New Roman" w:hAnsi="Times New Roman" w:cs="Times New Roman"/>
          <w:lang w:val="lv-LV"/>
        </w:rPr>
        <w:t>202</w:t>
      </w:r>
      <w:r w:rsidR="008479D1" w:rsidRPr="005B75E5">
        <w:rPr>
          <w:rFonts w:ascii="Times New Roman" w:hAnsi="Times New Roman" w:cs="Times New Roman"/>
          <w:lang w:val="lv-LV"/>
        </w:rPr>
        <w:t>4</w:t>
      </w:r>
      <w:r w:rsidRPr="005B75E5">
        <w:rPr>
          <w:rFonts w:ascii="Times New Roman" w:hAnsi="Times New Roman" w:cs="Times New Roman"/>
          <w:lang w:val="lv-LV"/>
        </w:rPr>
        <w:t xml:space="preserve">. gada </w:t>
      </w:r>
      <w:r w:rsidR="008479D1" w:rsidRPr="005B75E5">
        <w:rPr>
          <w:rFonts w:ascii="Times New Roman" w:hAnsi="Times New Roman" w:cs="Times New Roman"/>
          <w:lang w:val="lv-LV"/>
        </w:rPr>
        <w:t>1</w:t>
      </w:r>
      <w:r w:rsidR="00930DA9" w:rsidRPr="005B75E5">
        <w:rPr>
          <w:rFonts w:ascii="Times New Roman" w:hAnsi="Times New Roman" w:cs="Times New Roman"/>
          <w:lang w:val="lv-LV"/>
        </w:rPr>
        <w:t>.jūlijam</w:t>
      </w:r>
      <w:r w:rsidRPr="005B75E5">
        <w:rPr>
          <w:rFonts w:ascii="Times New Roman" w:hAnsi="Times New Roman" w:cs="Times New Roman"/>
          <w:lang w:val="lv-LV"/>
        </w:rPr>
        <w:t>. Pretendents piedāvājumam var noteikt ilgāku spēkā esamības termiņu.</w:t>
      </w:r>
    </w:p>
    <w:p w14:paraId="322ED207" w14:textId="234C34B4" w:rsidR="00197478" w:rsidRPr="005B75E5" w:rsidRDefault="00197478" w:rsidP="009D11C5">
      <w:pPr>
        <w:pStyle w:val="Heading2"/>
        <w:rPr>
          <w:rFonts w:ascii="Times New Roman" w:hAnsi="Times New Roman" w:cs="Times New Roman"/>
          <w:lang w:val="lv-LV"/>
        </w:rPr>
      </w:pPr>
      <w:r w:rsidRPr="005B75E5">
        <w:rPr>
          <w:rFonts w:ascii="Times New Roman" w:hAnsi="Times New Roman" w:cs="Times New Roman"/>
          <w:lang w:val="lv-LV"/>
        </w:rPr>
        <w:t>Pasūtītājs var rakstiski pieprasīt Piedāvājuma derīguma termiņa pagarināšanu. Ja Pasūtītājs ir paziņojis Pretendentiem par Piedāvājumu izskatīšanas  termiņa pagarinājumu un ja Pretendents piekrīt Piedāvājuma derīguma termiņa pagarināšanai, nemainot sava piedāvājuma saturu un cenu, tas līdz Pasūtītāja noteiktajam termiņam, iesniedz par to rakstisku paziņojumu.</w:t>
      </w:r>
    </w:p>
    <w:p w14:paraId="146CB5D2" w14:textId="21193FAE" w:rsidR="00197478" w:rsidRPr="005B75E5" w:rsidRDefault="00197478" w:rsidP="00673EC4">
      <w:pPr>
        <w:pStyle w:val="Heading1"/>
        <w:rPr>
          <w:rFonts w:ascii="Times New Roman" w:hAnsi="Times New Roman" w:cs="Times New Roman"/>
          <w:lang w:val="lv-LV"/>
        </w:rPr>
      </w:pPr>
      <w:bookmarkStart w:id="32" w:name="_Toc527356107"/>
      <w:bookmarkStart w:id="33" w:name="_Toc71188414"/>
      <w:r w:rsidRPr="005B75E5">
        <w:rPr>
          <w:rFonts w:ascii="Times New Roman" w:hAnsi="Times New Roman" w:cs="Times New Roman"/>
          <w:lang w:val="lv-LV"/>
        </w:rPr>
        <w:t>APMAKSAS KĀRTĪB</w:t>
      </w:r>
      <w:bookmarkEnd w:id="32"/>
      <w:r w:rsidR="00287EB0" w:rsidRPr="005B75E5">
        <w:rPr>
          <w:rFonts w:ascii="Times New Roman" w:hAnsi="Times New Roman" w:cs="Times New Roman"/>
          <w:lang w:val="lv-LV"/>
        </w:rPr>
        <w:t>A</w:t>
      </w:r>
      <w:bookmarkEnd w:id="33"/>
    </w:p>
    <w:p w14:paraId="6438C7BA" w14:textId="0501B4B5" w:rsidR="00197478" w:rsidRPr="005B75E5" w:rsidRDefault="00197478" w:rsidP="00197478">
      <w:pPr>
        <w:pStyle w:val="Heading2"/>
        <w:rPr>
          <w:rFonts w:ascii="Times New Roman" w:hAnsi="Times New Roman" w:cs="Times New Roman"/>
          <w:lang w:val="lv-LV"/>
        </w:rPr>
      </w:pPr>
      <w:r w:rsidRPr="005B75E5">
        <w:rPr>
          <w:rFonts w:ascii="Times New Roman" w:hAnsi="Times New Roman" w:cs="Times New Roman"/>
          <w:lang w:val="lv-LV"/>
        </w:rPr>
        <w:t xml:space="preserve">Apmaksa par veiktajiem darbiem ir paredzēta vienu reizi mēnesī par iepriekšējā mēnesī veiktajiem </w:t>
      </w:r>
      <w:r w:rsidR="00E13259" w:rsidRPr="005B75E5">
        <w:rPr>
          <w:rFonts w:ascii="Times New Roman" w:hAnsi="Times New Roman" w:cs="Times New Roman"/>
          <w:lang w:val="lv-LV"/>
        </w:rPr>
        <w:t xml:space="preserve">darbiem </w:t>
      </w:r>
      <w:r w:rsidR="00F9081A" w:rsidRPr="005B75E5">
        <w:rPr>
          <w:rFonts w:ascii="Times New Roman" w:hAnsi="Times New Roman" w:cs="Times New Roman"/>
          <w:lang w:val="lv-LV"/>
        </w:rPr>
        <w:t>1</w:t>
      </w:r>
      <w:r w:rsidRPr="005B75E5">
        <w:rPr>
          <w:rFonts w:ascii="Times New Roman" w:hAnsi="Times New Roman" w:cs="Times New Roman"/>
          <w:lang w:val="lv-LV"/>
        </w:rPr>
        <w:t xml:space="preserve">0 </w:t>
      </w:r>
      <w:r w:rsidR="00E82C65" w:rsidRPr="005B75E5">
        <w:rPr>
          <w:rFonts w:ascii="Times New Roman" w:hAnsi="Times New Roman" w:cs="Times New Roman"/>
          <w:lang w:val="lv-LV"/>
        </w:rPr>
        <w:t xml:space="preserve">(desmit) </w:t>
      </w:r>
      <w:r w:rsidRPr="005B75E5">
        <w:rPr>
          <w:rFonts w:ascii="Times New Roman" w:hAnsi="Times New Roman" w:cs="Times New Roman"/>
          <w:lang w:val="lv-LV"/>
        </w:rPr>
        <w:t>darba dienu laikā pēc pieņemšanas – nodošanas akta/ Būvdarbu izpildes formas F2 par konkrētiem veiktajiem darba veidiem un apjomiem parakstīšanas par iepriekšējā mēnesī veiktajiem darbiem</w:t>
      </w:r>
      <w:r w:rsidR="00753D75" w:rsidRPr="005B75E5">
        <w:rPr>
          <w:rFonts w:ascii="Times New Roman" w:hAnsi="Times New Roman" w:cs="Times New Roman"/>
          <w:lang w:val="lv-LV"/>
        </w:rPr>
        <w:t xml:space="preserve"> un rēķina izstādīšanas Pasūtītājam</w:t>
      </w:r>
      <w:r w:rsidRPr="005B75E5">
        <w:rPr>
          <w:rFonts w:ascii="Times New Roman" w:hAnsi="Times New Roman" w:cs="Times New Roman"/>
          <w:lang w:val="lv-LV"/>
        </w:rPr>
        <w:t>.</w:t>
      </w:r>
    </w:p>
    <w:p w14:paraId="19095A50" w14:textId="44151C6A" w:rsidR="004A61BE" w:rsidRPr="005B75E5" w:rsidRDefault="00C14DF4" w:rsidP="003A5C9D">
      <w:pPr>
        <w:pStyle w:val="Heading2"/>
        <w:rPr>
          <w:rFonts w:ascii="Times New Roman" w:hAnsi="Times New Roman" w:cs="Times New Roman"/>
          <w:lang w:val="lv-LV"/>
        </w:rPr>
      </w:pPr>
      <w:r w:rsidRPr="005B75E5">
        <w:rPr>
          <w:rFonts w:ascii="Times New Roman" w:hAnsi="Times New Roman" w:cs="Times New Roman"/>
          <w:lang w:val="lv-LV"/>
        </w:rPr>
        <w:t xml:space="preserve">Pēdējo maksājumu Pasūtītājs samaksā 10 (desmit) darba dienu laikā no dienas, kad  parakstīts galīgais Darbu pieņemšanas – nodošanas akts, ēka nodota ekspluatācijā un Būvuzņēmējs ir izrakstījis galīgo rēķinu un </w:t>
      </w:r>
      <w:r w:rsidR="003A5C9D" w:rsidRPr="005B75E5">
        <w:rPr>
          <w:rFonts w:ascii="Times New Roman" w:hAnsi="Times New Roman" w:cs="Times New Roman"/>
          <w:lang w:val="lv-LV"/>
        </w:rPr>
        <w:t>Pasūtītājam iesniegta garantijas laika garantijas apdrošināšanas polise un dokuments, kas apliecina apdrošināšanas polises apmaksu pilnā apmērā vai neatsaucamu pirmā pieprasījuma beznosacījuma garantijas laika bankas garantiju</w:t>
      </w:r>
      <w:r w:rsidRPr="005B75E5">
        <w:rPr>
          <w:rFonts w:ascii="Times New Roman" w:hAnsi="Times New Roman" w:cs="Times New Roman"/>
          <w:lang w:val="lv-LV"/>
        </w:rPr>
        <w:t xml:space="preserve">. </w:t>
      </w:r>
    </w:p>
    <w:p w14:paraId="71531989" w14:textId="77777777" w:rsidR="00197478" w:rsidRPr="005B75E5" w:rsidRDefault="00197478" w:rsidP="00673EC4">
      <w:pPr>
        <w:pStyle w:val="Heading1"/>
        <w:rPr>
          <w:rFonts w:ascii="Times New Roman" w:hAnsi="Times New Roman" w:cs="Times New Roman"/>
          <w:lang w:val="lv-LV"/>
        </w:rPr>
      </w:pPr>
      <w:bookmarkStart w:id="34" w:name="_Toc527356108"/>
      <w:bookmarkStart w:id="35" w:name="_Toc71188415"/>
      <w:r w:rsidRPr="005B75E5">
        <w:rPr>
          <w:rFonts w:ascii="Times New Roman" w:hAnsi="Times New Roman" w:cs="Times New Roman"/>
          <w:lang w:val="lv-LV"/>
        </w:rPr>
        <w:t>APDROŠINĀŠANA</w:t>
      </w:r>
      <w:bookmarkEnd w:id="34"/>
      <w:bookmarkEnd w:id="35"/>
    </w:p>
    <w:p w14:paraId="277D9992" w14:textId="09BEA41A" w:rsidR="00197478" w:rsidRPr="005B75E5" w:rsidRDefault="00197478" w:rsidP="00E13259">
      <w:pPr>
        <w:pStyle w:val="Heading2"/>
        <w:rPr>
          <w:rFonts w:ascii="Times New Roman" w:hAnsi="Times New Roman" w:cs="Times New Roman"/>
          <w:lang w:val="lv-LV"/>
        </w:rPr>
      </w:pPr>
      <w:r w:rsidRPr="005B75E5">
        <w:rPr>
          <w:rFonts w:ascii="Times New Roman" w:hAnsi="Times New Roman" w:cs="Times New Roman"/>
          <w:lang w:val="lv-LV"/>
        </w:rPr>
        <w:t>Pretendents garantē, ka uzvaras gadījumā uz visu līguma darbības laiku veiks savas profesionālās civiltiesiskās atbildības apdrošināšanu attiecīgā iestādē, kurai Finanšu un kapitāla tirgus komisija izsniegusi licenci vispārējās civiltiesiskās atbildības apdrošināšanas pakalpojumu sniegšanas jomā (ārvalstu pretendentam jābūt izsniegtai profesionālās civiltiesiskās atbildības apdrošināšanai, kurā ir norāde, ka tā ir derīga Latvijas Republikas teritorijā), konkrētajā objektā uz sekojošiem noteikumiem un 10 (desmit) darba dienu laikā pēc līguma spēkā stāšanās iesnie</w:t>
      </w:r>
      <w:r w:rsidR="008A44CC" w:rsidRPr="005B75E5">
        <w:rPr>
          <w:rFonts w:ascii="Times New Roman" w:hAnsi="Times New Roman" w:cs="Times New Roman"/>
          <w:lang w:val="lv-LV"/>
        </w:rPr>
        <w:t>dz</w:t>
      </w:r>
      <w:r w:rsidRPr="005B75E5">
        <w:rPr>
          <w:rFonts w:ascii="Times New Roman" w:hAnsi="Times New Roman" w:cs="Times New Roman"/>
          <w:lang w:val="lv-LV"/>
        </w:rPr>
        <w:t xml:space="preserve"> pasūtītājam minētās</w:t>
      </w:r>
      <w:r w:rsidR="00E13259" w:rsidRPr="005B75E5">
        <w:rPr>
          <w:rFonts w:ascii="Times New Roman" w:hAnsi="Times New Roman" w:cs="Times New Roman"/>
          <w:lang w:val="lv-LV"/>
        </w:rPr>
        <w:t xml:space="preserve"> </w:t>
      </w:r>
      <w:r w:rsidRPr="005B75E5">
        <w:rPr>
          <w:rFonts w:ascii="Times New Roman" w:hAnsi="Times New Roman" w:cs="Times New Roman"/>
          <w:lang w:val="lv-LV"/>
        </w:rPr>
        <w:t>apdrošināšanas polises un dokumentu, kas apliecina apdrošināšanas prēmijas apmaksu, kopijas, uzrādot minēto dokumentu oriģinālus.</w:t>
      </w:r>
    </w:p>
    <w:p w14:paraId="7F7ECD7A" w14:textId="77777777" w:rsidR="00197478" w:rsidRPr="005B75E5" w:rsidRDefault="00197478" w:rsidP="00E13259">
      <w:pPr>
        <w:pStyle w:val="Heading2"/>
        <w:rPr>
          <w:rFonts w:ascii="Times New Roman" w:hAnsi="Times New Roman" w:cs="Times New Roman"/>
          <w:lang w:val="lv-LV"/>
        </w:rPr>
      </w:pPr>
      <w:r w:rsidRPr="005B75E5">
        <w:rPr>
          <w:rFonts w:ascii="Times New Roman" w:hAnsi="Times New Roman" w:cs="Times New Roman"/>
          <w:lang w:val="lv-LV"/>
        </w:rPr>
        <w:t>APDROŠINĀŠANAS LIMITS UN TERMIŅI</w:t>
      </w:r>
    </w:p>
    <w:p w14:paraId="3E9DC7F8" w14:textId="42033173" w:rsidR="00197478" w:rsidRPr="005B75E5" w:rsidRDefault="00197478" w:rsidP="00CB4D39">
      <w:pPr>
        <w:pStyle w:val="Heading3"/>
        <w:rPr>
          <w:rFonts w:ascii="Times New Roman" w:hAnsi="Times New Roman" w:cs="Times New Roman"/>
        </w:rPr>
      </w:pPr>
      <w:r w:rsidRPr="005B75E5">
        <w:rPr>
          <w:rFonts w:ascii="Times New Roman" w:hAnsi="Times New Roman" w:cs="Times New Roman"/>
        </w:rPr>
        <w:t xml:space="preserve">Kopējais atbildības limits – </w:t>
      </w:r>
      <w:bookmarkStart w:id="36" w:name="_Hlk71107245"/>
      <w:bookmarkStart w:id="37" w:name="_Hlk71186161"/>
      <w:r w:rsidRPr="005B75E5">
        <w:rPr>
          <w:rFonts w:ascii="Times New Roman" w:hAnsi="Times New Roman" w:cs="Times New Roman"/>
        </w:rPr>
        <w:t xml:space="preserve">ne mazāks kā </w:t>
      </w:r>
      <w:bookmarkStart w:id="38" w:name="_Hlk71103297"/>
      <w:r w:rsidR="00213F9A" w:rsidRPr="005B75E5">
        <w:rPr>
          <w:rFonts w:ascii="Times New Roman" w:hAnsi="Times New Roman" w:cs="Times New Roman"/>
        </w:rPr>
        <w:t xml:space="preserve">to paredz </w:t>
      </w:r>
      <w:r w:rsidR="00244476" w:rsidRPr="005B75E5">
        <w:rPr>
          <w:rFonts w:ascii="Times New Roman" w:hAnsi="Times New Roman" w:cs="Times New Roman"/>
        </w:rPr>
        <w:t>normatīvie akti, kas regulē civiltiesiskās atbildības obligāto apdrošināšanu būvniecībā</w:t>
      </w:r>
      <w:bookmarkEnd w:id="36"/>
      <w:bookmarkEnd w:id="38"/>
      <w:r w:rsidRPr="005B75E5">
        <w:rPr>
          <w:rFonts w:ascii="Times New Roman" w:hAnsi="Times New Roman" w:cs="Times New Roman"/>
        </w:rPr>
        <w:t>;</w:t>
      </w:r>
      <w:bookmarkEnd w:id="37"/>
    </w:p>
    <w:p w14:paraId="460D384E" w14:textId="5DB4B3EA" w:rsidR="00197478" w:rsidRPr="005B75E5" w:rsidRDefault="00CB4D39" w:rsidP="00CB4D39">
      <w:pPr>
        <w:pStyle w:val="Heading3"/>
        <w:rPr>
          <w:rFonts w:ascii="Times New Roman" w:hAnsi="Times New Roman" w:cs="Times New Roman"/>
        </w:rPr>
      </w:pPr>
      <w:r w:rsidRPr="005B75E5">
        <w:rPr>
          <w:rFonts w:ascii="Times New Roman" w:hAnsi="Times New Roman" w:cs="Times New Roman"/>
        </w:rPr>
        <w:t xml:space="preserve">Atbildības limits </w:t>
      </w:r>
      <w:r w:rsidR="00197478" w:rsidRPr="005B75E5">
        <w:rPr>
          <w:rFonts w:ascii="Times New Roman" w:hAnsi="Times New Roman" w:cs="Times New Roman"/>
        </w:rPr>
        <w:t xml:space="preserve">par katru gadījumu – ne mazāks kā </w:t>
      </w:r>
      <w:r w:rsidR="00244476" w:rsidRPr="005B75E5">
        <w:rPr>
          <w:rFonts w:ascii="Times New Roman" w:hAnsi="Times New Roman" w:cs="Times New Roman"/>
        </w:rPr>
        <w:t>to paredz normatīvie akti, kas regulē civiltiesiskās atbildības obligāto apdrošināšanu būvniecībā;</w:t>
      </w:r>
    </w:p>
    <w:p w14:paraId="0435DF8E" w14:textId="3A3162F9" w:rsidR="00197478" w:rsidRPr="005B75E5" w:rsidRDefault="00CB4D39" w:rsidP="00CB4D39">
      <w:pPr>
        <w:pStyle w:val="Heading3"/>
        <w:rPr>
          <w:rFonts w:ascii="Times New Roman" w:hAnsi="Times New Roman" w:cs="Times New Roman"/>
        </w:rPr>
      </w:pPr>
      <w:r w:rsidRPr="005B75E5">
        <w:rPr>
          <w:rFonts w:ascii="Times New Roman" w:hAnsi="Times New Roman" w:cs="Times New Roman"/>
        </w:rPr>
        <w:t>P</w:t>
      </w:r>
      <w:r w:rsidR="00197478" w:rsidRPr="005B75E5">
        <w:rPr>
          <w:rFonts w:ascii="Times New Roman" w:hAnsi="Times New Roman" w:cs="Times New Roman"/>
        </w:rPr>
        <w:t xml:space="preserve">ašrisks – ne lielāks kā </w:t>
      </w:r>
      <w:r w:rsidR="00244476" w:rsidRPr="005B75E5">
        <w:rPr>
          <w:rFonts w:ascii="Times New Roman" w:hAnsi="Times New Roman" w:cs="Times New Roman"/>
        </w:rPr>
        <w:t>to paredz normatīvie akti, kas regulē civiltiesiskās atbildības obligāto apdrošināšanu būvniecībā.</w:t>
      </w:r>
    </w:p>
    <w:p w14:paraId="21CE0E8C" w14:textId="4172A9D8" w:rsidR="00197478" w:rsidRPr="005B75E5" w:rsidRDefault="00CB4D39" w:rsidP="00CB4D39">
      <w:pPr>
        <w:pStyle w:val="Heading3"/>
        <w:rPr>
          <w:rFonts w:ascii="Times New Roman" w:hAnsi="Times New Roman" w:cs="Times New Roman"/>
        </w:rPr>
      </w:pPr>
      <w:r w:rsidRPr="005B75E5">
        <w:rPr>
          <w:rFonts w:ascii="Times New Roman" w:hAnsi="Times New Roman" w:cs="Times New Roman"/>
        </w:rPr>
        <w:t>A</w:t>
      </w:r>
      <w:r w:rsidR="00197478" w:rsidRPr="005B75E5">
        <w:rPr>
          <w:rFonts w:ascii="Times New Roman" w:hAnsi="Times New Roman" w:cs="Times New Roman"/>
        </w:rPr>
        <w:t>pdrošināmais objekts – profesionālā civiltiesiskā atbildība;</w:t>
      </w:r>
    </w:p>
    <w:p w14:paraId="7910E108" w14:textId="71749707" w:rsidR="00197478" w:rsidRPr="005B75E5" w:rsidRDefault="00197478" w:rsidP="00E13259">
      <w:pPr>
        <w:pStyle w:val="Heading2"/>
        <w:rPr>
          <w:rFonts w:ascii="Times New Roman" w:hAnsi="Times New Roman" w:cs="Times New Roman"/>
          <w:lang w:val="lv-LV"/>
        </w:rPr>
      </w:pPr>
      <w:r w:rsidRPr="005B75E5">
        <w:rPr>
          <w:rFonts w:ascii="Times New Roman" w:hAnsi="Times New Roman" w:cs="Times New Roman"/>
          <w:lang w:val="lv-LV"/>
        </w:rPr>
        <w:t xml:space="preserve">Apdrošinātie riski – visi zaudējumi un kaitējumi (t.i., materiālie zaudējumi, miesas bojājumi, finansiālie zaudējumi, t.sk. arī tādi, kas nav pakārtoti  materiālajiem zaudējumiem vai miesas bojājumiem), kurus Pretendents, pildot savus darba pienākumus, ir radījis trešajām personām </w:t>
      </w:r>
      <w:r w:rsidR="00C917D6" w:rsidRPr="005B75E5">
        <w:rPr>
          <w:rFonts w:ascii="Times New Roman" w:hAnsi="Times New Roman" w:cs="Times New Roman"/>
          <w:lang w:val="lv-LV"/>
        </w:rPr>
        <w:t xml:space="preserve">un citiem Būvniecības dalībniekiem </w:t>
      </w:r>
      <w:r w:rsidRPr="005B75E5">
        <w:rPr>
          <w:rFonts w:ascii="Times New Roman" w:hAnsi="Times New Roman" w:cs="Times New Roman"/>
          <w:lang w:val="lv-LV"/>
        </w:rPr>
        <w:t xml:space="preserve">(t.sk. arī Pasūtītājam – </w:t>
      </w:r>
      <w:r w:rsidR="00226991" w:rsidRPr="005B75E5">
        <w:rPr>
          <w:rFonts w:ascii="Times New Roman" w:hAnsi="Times New Roman" w:cs="Times New Roman"/>
          <w:lang w:val="lv-LV"/>
        </w:rPr>
        <w:t>SIA Rīgas Doma pārvalde)</w:t>
      </w:r>
      <w:r w:rsidRPr="005B75E5">
        <w:rPr>
          <w:rFonts w:ascii="Times New Roman" w:hAnsi="Times New Roman" w:cs="Times New Roman"/>
          <w:lang w:val="lv-LV"/>
        </w:rPr>
        <w:t xml:space="preserve"> polises segtajā teritorijā un polises darbības laikā;</w:t>
      </w:r>
    </w:p>
    <w:p w14:paraId="6A749E98" w14:textId="05ED7A43" w:rsidR="00197478" w:rsidRPr="005B75E5" w:rsidRDefault="00197478" w:rsidP="00E13259">
      <w:pPr>
        <w:pStyle w:val="Heading2"/>
        <w:rPr>
          <w:rFonts w:ascii="Times New Roman" w:hAnsi="Times New Roman" w:cs="Times New Roman"/>
          <w:lang w:val="lv-LV"/>
        </w:rPr>
      </w:pPr>
      <w:r w:rsidRPr="005B75E5">
        <w:rPr>
          <w:rFonts w:ascii="Times New Roman" w:hAnsi="Times New Roman" w:cs="Times New Roman"/>
          <w:lang w:val="lv-LV"/>
        </w:rPr>
        <w:t xml:space="preserve">Apdrošināšanas periods – no darbu sākuma līdz Objekta būvdarbu garantijas termiņa </w:t>
      </w:r>
      <w:r w:rsidRPr="005B75E5">
        <w:rPr>
          <w:rFonts w:ascii="Times New Roman" w:hAnsi="Times New Roman" w:cs="Times New Roman"/>
          <w:lang w:val="lv-LV"/>
        </w:rPr>
        <w:lastRenderedPageBreak/>
        <w:t>beigām, iekļaujot pagarinātās ziņošanas periodu par prasībām, kas tiek celtas, kad zaudējumi atklājušies.</w:t>
      </w:r>
    </w:p>
    <w:p w14:paraId="16F51ED0" w14:textId="77777777" w:rsidR="00197478" w:rsidRPr="005B75E5" w:rsidRDefault="00197478" w:rsidP="00673EC4">
      <w:pPr>
        <w:pStyle w:val="Heading1"/>
        <w:rPr>
          <w:rFonts w:ascii="Times New Roman" w:hAnsi="Times New Roman" w:cs="Times New Roman"/>
          <w:lang w:val="lv-LV"/>
        </w:rPr>
      </w:pPr>
      <w:bookmarkStart w:id="39" w:name="_Toc527356109"/>
      <w:bookmarkStart w:id="40" w:name="_Toc71188416"/>
      <w:r w:rsidRPr="005B75E5">
        <w:rPr>
          <w:rFonts w:ascii="Times New Roman" w:hAnsi="Times New Roman" w:cs="Times New Roman"/>
          <w:lang w:val="lv-LV"/>
        </w:rPr>
        <w:t>BŪVDARBU GARANTIJAS TERMIŅŠ UN GARANTIJAS TERMIŅA NODROŠINĀJUMS</w:t>
      </w:r>
      <w:bookmarkEnd w:id="39"/>
      <w:bookmarkEnd w:id="40"/>
    </w:p>
    <w:p w14:paraId="5ECF49FD" w14:textId="77777777" w:rsidR="00197478" w:rsidRPr="005B75E5" w:rsidRDefault="00197478" w:rsidP="00E13259">
      <w:pPr>
        <w:pStyle w:val="Heading2"/>
        <w:rPr>
          <w:rFonts w:ascii="Times New Roman" w:hAnsi="Times New Roman" w:cs="Times New Roman"/>
          <w:lang w:val="lv-LV"/>
        </w:rPr>
      </w:pPr>
      <w:r w:rsidRPr="005B75E5">
        <w:rPr>
          <w:rFonts w:ascii="Times New Roman" w:hAnsi="Times New Roman" w:cs="Times New Roman"/>
          <w:lang w:val="lv-LV"/>
        </w:rPr>
        <w:t>Būvdarbu garantijas laiks - 60 mēneši.</w:t>
      </w:r>
    </w:p>
    <w:p w14:paraId="7AC0CAEA" w14:textId="77777777" w:rsidR="00197478" w:rsidRPr="005B75E5" w:rsidRDefault="00197478" w:rsidP="00E13259">
      <w:pPr>
        <w:pStyle w:val="Heading2"/>
        <w:rPr>
          <w:rFonts w:ascii="Times New Roman" w:hAnsi="Times New Roman" w:cs="Times New Roman"/>
          <w:lang w:val="lv-LV"/>
        </w:rPr>
      </w:pPr>
      <w:r w:rsidRPr="005B75E5">
        <w:rPr>
          <w:rFonts w:ascii="Times New Roman" w:hAnsi="Times New Roman" w:cs="Times New Roman"/>
          <w:lang w:val="lv-LV"/>
        </w:rPr>
        <w:t>Pirms pēdējā maksājuma veikšanas, būs jāiesniedz Bankas vai apdrošināšanas sabiedrības garantijas 5 % (piecu) apjomā no Līguma summas ar PVN. Galvojumu derīguma termiņš – 24 mēneši ar nosacījumu pagarināt līdz 60 mēnešiem.</w:t>
      </w:r>
    </w:p>
    <w:p w14:paraId="02781A4F" w14:textId="13946AD5" w:rsidR="00C11EA4" w:rsidRPr="005B75E5" w:rsidRDefault="002D52E3" w:rsidP="00F05D26">
      <w:pPr>
        <w:pStyle w:val="Heading1"/>
        <w:rPr>
          <w:rFonts w:ascii="Times New Roman" w:hAnsi="Times New Roman" w:cs="Times New Roman"/>
          <w:lang w:val="lv-LV"/>
        </w:rPr>
      </w:pPr>
      <w:bookmarkStart w:id="41" w:name="_Toc71188417"/>
      <w:r w:rsidRPr="005B75E5">
        <w:rPr>
          <w:rFonts w:ascii="Times New Roman" w:hAnsi="Times New Roman" w:cs="Times New Roman"/>
          <w:lang w:val="lv-LV"/>
        </w:rPr>
        <w:t>PRETENDENTA KVALIFIKĀCIJAS KRITĒRIJI</w:t>
      </w:r>
      <w:r w:rsidR="00DF5355" w:rsidRPr="005B75E5">
        <w:rPr>
          <w:rFonts w:ascii="Times New Roman" w:hAnsi="Times New Roman" w:cs="Times New Roman"/>
          <w:lang w:val="lv-LV"/>
        </w:rPr>
        <w:t xml:space="preserve"> </w:t>
      </w:r>
      <w:r w:rsidR="00F05D26" w:rsidRPr="005B75E5">
        <w:rPr>
          <w:rFonts w:ascii="Times New Roman" w:hAnsi="Times New Roman" w:cs="Times New Roman"/>
          <w:lang w:val="lv-LV"/>
        </w:rPr>
        <w:t>UN</w:t>
      </w:r>
      <w:r w:rsidR="00DF5355" w:rsidRPr="005B75E5">
        <w:rPr>
          <w:rFonts w:ascii="Times New Roman" w:hAnsi="Times New Roman" w:cs="Times New Roman"/>
          <w:lang w:val="lv-LV"/>
        </w:rPr>
        <w:t xml:space="preserve"> </w:t>
      </w:r>
      <w:r w:rsidR="006D2230" w:rsidRPr="005B75E5">
        <w:rPr>
          <w:rFonts w:ascii="Times New Roman" w:hAnsi="Times New Roman" w:cs="Times New Roman"/>
          <w:lang w:val="lv-LV"/>
        </w:rPr>
        <w:t>IESNIEDZAMIE DOKUMENTI</w:t>
      </w:r>
      <w:bookmarkEnd w:id="41"/>
    </w:p>
    <w:p w14:paraId="5B558ADC" w14:textId="463F214B" w:rsidR="00BE3C52" w:rsidRPr="005B75E5" w:rsidRDefault="004052FE" w:rsidP="004052FE">
      <w:pPr>
        <w:pStyle w:val="Heading2"/>
        <w:rPr>
          <w:rFonts w:ascii="Times New Roman" w:hAnsi="Times New Roman" w:cs="Times New Roman"/>
          <w:lang w:val="lv-LV"/>
        </w:rPr>
      </w:pPr>
      <w:r w:rsidRPr="005B75E5">
        <w:rPr>
          <w:rFonts w:ascii="Times New Roman" w:hAnsi="Times New Roman" w:cs="Times New Roman"/>
          <w:lang w:val="lv-LV"/>
        </w:rPr>
        <w:t>Pretendents ir reģistrēts atbilstoši normatīvo aktu prasībām, tajā skaitā atbilstoši normatīvo aktu prasībām, kas regulē tiesības darboties būvniecības jomā.</w:t>
      </w:r>
    </w:p>
    <w:p w14:paraId="7EED2278" w14:textId="0D6AB63B" w:rsidR="004052FE" w:rsidRPr="005B75E5" w:rsidRDefault="004052FE" w:rsidP="004052FE">
      <w:pPr>
        <w:pStyle w:val="Heading2"/>
        <w:rPr>
          <w:rFonts w:ascii="Times New Roman" w:hAnsi="Times New Roman" w:cs="Times New Roman"/>
          <w:lang w:val="lv-LV"/>
        </w:rPr>
      </w:pPr>
      <w:r w:rsidRPr="005B75E5">
        <w:rPr>
          <w:rFonts w:ascii="Times New Roman" w:hAnsi="Times New Roman" w:cs="Times New Roman"/>
          <w:lang w:val="lv-LV"/>
        </w:rPr>
        <w:t>Pretendents nav pasludināts par maksātnespējīgu, tā saimnieciskā darbība nav apturēta vai pārtraukta nav uzsākta tiesvedība par pretendenta bankrotu un pretendents netiek likvidēts.</w:t>
      </w:r>
    </w:p>
    <w:p w14:paraId="51DDAB9B" w14:textId="6BCB613D" w:rsidR="004052FE" w:rsidRPr="005B75E5" w:rsidRDefault="004052FE" w:rsidP="004052FE">
      <w:pPr>
        <w:pStyle w:val="Heading2"/>
        <w:rPr>
          <w:rFonts w:ascii="Times New Roman" w:hAnsi="Times New Roman" w:cs="Times New Roman"/>
          <w:lang w:val="lv-LV"/>
        </w:rPr>
      </w:pPr>
      <w:r w:rsidRPr="005B75E5">
        <w:rPr>
          <w:rFonts w:ascii="Times New Roman" w:hAnsi="Times New Roman" w:cs="Times New Roman"/>
          <w:lang w:val="lv-LV"/>
        </w:rPr>
        <w:t xml:space="preserve">Pretendentam Latvijā vai valstī, kurā tas reģistrēts vai atrodas tā pastāvīgā dzīvesvieta (ja tas nav reģistrēts Latvijā un Latvijā neatrodas tā pastāvīgā dzīvesvieta) nav nodokļu parādu, tajā skaitā valsts sociālās apdrošināšanas iemaksu parādu, kas kopsummā kādā no valstīm pārsniedz 150 </w:t>
      </w:r>
      <w:r w:rsidR="00933533" w:rsidRPr="005B75E5">
        <w:rPr>
          <w:rFonts w:ascii="Times New Roman" w:hAnsi="Times New Roman" w:cs="Times New Roman"/>
          <w:lang w:val="lv-LV"/>
        </w:rPr>
        <w:t>eiro</w:t>
      </w:r>
      <w:r w:rsidRPr="005B75E5">
        <w:rPr>
          <w:rFonts w:ascii="Times New Roman" w:hAnsi="Times New Roman" w:cs="Times New Roman"/>
          <w:lang w:val="lv-LV"/>
        </w:rPr>
        <w:t>.</w:t>
      </w:r>
      <w:r w:rsidR="00EA55D4" w:rsidRPr="005B75E5">
        <w:rPr>
          <w:rFonts w:ascii="Times New Roman" w:hAnsi="Times New Roman" w:cs="Times New Roman"/>
          <w:lang w:val="lv-LV"/>
        </w:rPr>
        <w:t xml:space="preserve"> </w:t>
      </w:r>
    </w:p>
    <w:p w14:paraId="7DE8F209" w14:textId="5896D68B" w:rsidR="004052FE" w:rsidRPr="005B75E5" w:rsidRDefault="004052FE" w:rsidP="004052FE">
      <w:pPr>
        <w:pStyle w:val="Heading2"/>
        <w:rPr>
          <w:rFonts w:ascii="Times New Roman" w:hAnsi="Times New Roman" w:cs="Times New Roman"/>
          <w:b/>
          <w:lang w:val="lv-LV"/>
        </w:rPr>
      </w:pPr>
      <w:r w:rsidRPr="005B75E5">
        <w:rPr>
          <w:rFonts w:ascii="Times New Roman" w:hAnsi="Times New Roman" w:cs="Times New Roman"/>
          <w:b/>
          <w:lang w:val="lv-LV"/>
        </w:rPr>
        <w:t>PRASĪBAS ATTIECĪBĀ UZ PRETENDENTA SAIMNIECISKO UN FINANSIĀLO DARBĪBU</w:t>
      </w:r>
    </w:p>
    <w:p w14:paraId="4EFE81C0" w14:textId="2DB16957" w:rsidR="004052FE" w:rsidRPr="005B75E5" w:rsidRDefault="004052FE" w:rsidP="004052FE">
      <w:pPr>
        <w:rPr>
          <w:lang w:val="lv-LV"/>
        </w:rPr>
      </w:pPr>
    </w:p>
    <w:tbl>
      <w:tblPr>
        <w:tblW w:w="5000" w:type="pct"/>
        <w:jc w:val="center"/>
        <w:tblCellMar>
          <w:left w:w="10" w:type="dxa"/>
          <w:right w:w="10" w:type="dxa"/>
        </w:tblCellMar>
        <w:tblLook w:val="0000" w:firstRow="0" w:lastRow="0" w:firstColumn="0" w:lastColumn="0" w:noHBand="0" w:noVBand="0"/>
      </w:tblPr>
      <w:tblGrid>
        <w:gridCol w:w="3328"/>
        <w:gridCol w:w="2897"/>
        <w:gridCol w:w="2984"/>
      </w:tblGrid>
      <w:tr w:rsidR="00AC6D7F" w:rsidRPr="005B75E5" w14:paraId="287D91D2" w14:textId="77777777" w:rsidTr="00670695">
        <w:trPr>
          <w:trHeight w:val="293"/>
          <w:tblHeader/>
          <w:jc w:val="center"/>
        </w:trPr>
        <w:tc>
          <w:tcPr>
            <w:tcW w:w="1807" w:type="pct"/>
            <w:tcBorders>
              <w:top w:val="single" w:sz="4" w:space="0" w:color="auto"/>
              <w:left w:val="single" w:sz="4" w:space="0" w:color="auto"/>
              <w:bottom w:val="single" w:sz="4" w:space="0" w:color="auto"/>
              <w:right w:val="single" w:sz="4" w:space="0" w:color="auto"/>
            </w:tcBorders>
            <w:shd w:val="clear" w:color="auto" w:fill="C4BC96"/>
            <w:vAlign w:val="center"/>
          </w:tcPr>
          <w:p w14:paraId="6D143EF2" w14:textId="77777777" w:rsidR="004052FE" w:rsidRPr="005B75E5" w:rsidRDefault="004052FE" w:rsidP="004052FE">
            <w:pPr>
              <w:jc w:val="center"/>
              <w:rPr>
                <w:b/>
                <w:sz w:val="18"/>
                <w:szCs w:val="18"/>
                <w:lang w:val="lv-LV"/>
              </w:rPr>
            </w:pPr>
            <w:r w:rsidRPr="005B75E5">
              <w:rPr>
                <w:b/>
                <w:sz w:val="18"/>
                <w:szCs w:val="18"/>
                <w:lang w:val="lv-LV"/>
              </w:rPr>
              <w:t>Prasības</w:t>
            </w:r>
          </w:p>
        </w:tc>
        <w:tc>
          <w:tcPr>
            <w:tcW w:w="1573" w:type="pct"/>
            <w:tcBorders>
              <w:top w:val="single" w:sz="4" w:space="0" w:color="auto"/>
              <w:left w:val="single" w:sz="4" w:space="0" w:color="auto"/>
              <w:bottom w:val="single" w:sz="4" w:space="0" w:color="auto"/>
              <w:right w:val="single" w:sz="4" w:space="0" w:color="auto"/>
            </w:tcBorders>
            <w:shd w:val="clear" w:color="auto" w:fill="C4BC96"/>
            <w:vAlign w:val="center"/>
          </w:tcPr>
          <w:p w14:paraId="3CBFC7CB" w14:textId="77777777" w:rsidR="004052FE" w:rsidRPr="005B75E5" w:rsidRDefault="004052FE" w:rsidP="004052FE">
            <w:pPr>
              <w:jc w:val="center"/>
              <w:rPr>
                <w:b/>
                <w:sz w:val="18"/>
                <w:szCs w:val="18"/>
                <w:lang w:val="lv-LV"/>
              </w:rPr>
            </w:pPr>
            <w:r w:rsidRPr="005B75E5">
              <w:rPr>
                <w:b/>
                <w:sz w:val="18"/>
                <w:szCs w:val="18"/>
                <w:lang w:val="lv-LV"/>
              </w:rPr>
              <w:t>Iesniedzamie dokumenti</w:t>
            </w:r>
          </w:p>
        </w:tc>
        <w:tc>
          <w:tcPr>
            <w:tcW w:w="1620" w:type="pct"/>
            <w:tcBorders>
              <w:top w:val="single" w:sz="4" w:space="0" w:color="auto"/>
              <w:left w:val="single" w:sz="4" w:space="0" w:color="auto"/>
              <w:bottom w:val="single" w:sz="4" w:space="0" w:color="auto"/>
              <w:right w:val="single" w:sz="4" w:space="0" w:color="auto"/>
            </w:tcBorders>
            <w:shd w:val="clear" w:color="auto" w:fill="C4BC96"/>
            <w:vAlign w:val="center"/>
          </w:tcPr>
          <w:p w14:paraId="24609695" w14:textId="77777777" w:rsidR="004052FE" w:rsidRPr="005B75E5" w:rsidRDefault="004052FE" w:rsidP="004052FE">
            <w:pPr>
              <w:jc w:val="center"/>
              <w:rPr>
                <w:b/>
                <w:sz w:val="18"/>
                <w:szCs w:val="18"/>
                <w:lang w:val="lv-LV"/>
              </w:rPr>
            </w:pPr>
            <w:r w:rsidRPr="005B75E5">
              <w:rPr>
                <w:b/>
                <w:sz w:val="18"/>
                <w:szCs w:val="18"/>
                <w:lang w:val="lv-LV"/>
              </w:rPr>
              <w:t>Piezīmes</w:t>
            </w:r>
          </w:p>
        </w:tc>
      </w:tr>
      <w:tr w:rsidR="00AC6D7F" w:rsidRPr="005B75E5" w14:paraId="4B251340" w14:textId="77777777" w:rsidTr="00670695">
        <w:trPr>
          <w:trHeight w:val="288"/>
          <w:jc w:val="center"/>
        </w:trPr>
        <w:tc>
          <w:tcPr>
            <w:tcW w:w="1807" w:type="pct"/>
            <w:tcBorders>
              <w:top w:val="single" w:sz="4" w:space="0" w:color="auto"/>
              <w:left w:val="single" w:sz="4" w:space="0" w:color="auto"/>
              <w:bottom w:val="single" w:sz="4" w:space="0" w:color="auto"/>
              <w:right w:val="single" w:sz="4" w:space="0" w:color="auto"/>
            </w:tcBorders>
            <w:shd w:val="clear" w:color="auto" w:fill="FFFFFF"/>
          </w:tcPr>
          <w:p w14:paraId="744FE7E6" w14:textId="5B225361" w:rsidR="004052FE" w:rsidRPr="005B75E5" w:rsidRDefault="004052FE" w:rsidP="004052FE">
            <w:pPr>
              <w:pStyle w:val="Heading3"/>
              <w:rPr>
                <w:rFonts w:ascii="Times New Roman" w:hAnsi="Times New Roman" w:cs="Times New Roman"/>
              </w:rPr>
            </w:pPr>
            <w:r w:rsidRPr="005B75E5">
              <w:rPr>
                <w:rFonts w:ascii="Times New Roman" w:hAnsi="Times New Roman" w:cs="Times New Roman"/>
              </w:rPr>
              <w:t xml:space="preserve">Pretendenta kopējais finanšu apgrozījums pēdējos trīs gados </w:t>
            </w:r>
            <w:r w:rsidRPr="005B75E5">
              <w:rPr>
                <w:rFonts w:ascii="Times New Roman" w:hAnsi="Times New Roman" w:cs="Times New Roman"/>
                <w:highlight w:val="yellow"/>
              </w:rPr>
              <w:t>(20</w:t>
            </w:r>
            <w:r w:rsidR="008479D1" w:rsidRPr="005B75E5">
              <w:rPr>
                <w:rFonts w:ascii="Times New Roman" w:hAnsi="Times New Roman" w:cs="Times New Roman"/>
                <w:highlight w:val="yellow"/>
              </w:rPr>
              <w:t xml:space="preserve">22 </w:t>
            </w:r>
            <w:r w:rsidRPr="005B75E5">
              <w:rPr>
                <w:rFonts w:ascii="Times New Roman" w:hAnsi="Times New Roman" w:cs="Times New Roman"/>
                <w:highlight w:val="yellow"/>
              </w:rPr>
              <w:t>g. 20</w:t>
            </w:r>
            <w:r w:rsidR="008479D1" w:rsidRPr="005B75E5">
              <w:rPr>
                <w:rFonts w:ascii="Times New Roman" w:hAnsi="Times New Roman" w:cs="Times New Roman"/>
                <w:highlight w:val="yellow"/>
              </w:rPr>
              <w:t>21</w:t>
            </w:r>
            <w:r w:rsidRPr="005B75E5">
              <w:rPr>
                <w:rFonts w:ascii="Times New Roman" w:hAnsi="Times New Roman" w:cs="Times New Roman"/>
                <w:highlight w:val="yellow"/>
              </w:rPr>
              <w:t>.g., 20</w:t>
            </w:r>
            <w:r w:rsidR="00F62E96" w:rsidRPr="005B75E5">
              <w:rPr>
                <w:rFonts w:ascii="Times New Roman" w:hAnsi="Times New Roman" w:cs="Times New Roman"/>
                <w:highlight w:val="yellow"/>
              </w:rPr>
              <w:t>20</w:t>
            </w:r>
            <w:r w:rsidRPr="005B75E5">
              <w:rPr>
                <w:rFonts w:ascii="Times New Roman" w:hAnsi="Times New Roman" w:cs="Times New Roman"/>
                <w:highlight w:val="yellow"/>
              </w:rPr>
              <w:t>.g.)</w:t>
            </w:r>
            <w:r w:rsidRPr="005B75E5">
              <w:rPr>
                <w:rFonts w:ascii="Times New Roman" w:hAnsi="Times New Roman" w:cs="Times New Roman"/>
              </w:rPr>
              <w:t xml:space="preserve"> kopā ir lielāks par Pretendenta finanšu piedāvājumā ietverto piedāvājuma summu.</w:t>
            </w:r>
          </w:p>
        </w:tc>
        <w:tc>
          <w:tcPr>
            <w:tcW w:w="1573" w:type="pct"/>
            <w:tcBorders>
              <w:top w:val="single" w:sz="4" w:space="0" w:color="auto"/>
              <w:left w:val="single" w:sz="4" w:space="0" w:color="auto"/>
              <w:bottom w:val="single" w:sz="4" w:space="0" w:color="auto"/>
              <w:right w:val="single" w:sz="4" w:space="0" w:color="auto"/>
            </w:tcBorders>
            <w:shd w:val="clear" w:color="auto" w:fill="FFFFFF"/>
          </w:tcPr>
          <w:p w14:paraId="38804EC0" w14:textId="3EDFC2A8" w:rsidR="004052FE" w:rsidRPr="005B75E5" w:rsidRDefault="004052FE" w:rsidP="004052FE">
            <w:pPr>
              <w:pStyle w:val="Heading3"/>
              <w:rPr>
                <w:rFonts w:ascii="Times New Roman" w:hAnsi="Times New Roman" w:cs="Times New Roman"/>
              </w:rPr>
            </w:pPr>
            <w:r w:rsidRPr="005B75E5">
              <w:rPr>
                <w:rFonts w:ascii="Times New Roman" w:hAnsi="Times New Roman" w:cs="Times New Roman"/>
              </w:rPr>
              <w:t xml:space="preserve">Pretendenta vai tā pilnvarotās personas parakstīts apliecinājums uz pretendenta veidlapas, ka Pretendenta kopējais finanšu apgrozījums pēdējos trīs </w:t>
            </w:r>
            <w:r w:rsidRPr="005B75E5">
              <w:rPr>
                <w:rFonts w:ascii="Times New Roman" w:hAnsi="Times New Roman" w:cs="Times New Roman"/>
                <w:highlight w:val="yellow"/>
              </w:rPr>
              <w:t xml:space="preserve">gados </w:t>
            </w:r>
            <w:r w:rsidR="008479D1" w:rsidRPr="005B75E5">
              <w:rPr>
                <w:rFonts w:ascii="Times New Roman" w:hAnsi="Times New Roman" w:cs="Times New Roman"/>
                <w:highlight w:val="yellow"/>
              </w:rPr>
              <w:t>(2022 g. 2021.g., 2020.g.)</w:t>
            </w:r>
            <w:r w:rsidR="008479D1" w:rsidRPr="005B75E5">
              <w:rPr>
                <w:rFonts w:ascii="Times New Roman" w:hAnsi="Times New Roman" w:cs="Times New Roman"/>
              </w:rPr>
              <w:t xml:space="preserve"> </w:t>
            </w:r>
            <w:r w:rsidRPr="005B75E5">
              <w:rPr>
                <w:rFonts w:ascii="Times New Roman" w:hAnsi="Times New Roman" w:cs="Times New Roman"/>
              </w:rPr>
              <w:t>kopā ir lielāks par pretendenta finanšu piedāvājumā ietverto piedāvājuma summu (norādot summu skaitliski);</w:t>
            </w:r>
          </w:p>
          <w:p w14:paraId="2D5A00AE" w14:textId="77777777" w:rsidR="004052FE" w:rsidRPr="005B75E5" w:rsidRDefault="004052FE" w:rsidP="00670695">
            <w:pPr>
              <w:pStyle w:val="Heading3"/>
              <w:rPr>
                <w:rFonts w:ascii="Times New Roman" w:hAnsi="Times New Roman" w:cs="Times New Roman"/>
              </w:rPr>
            </w:pPr>
            <w:r w:rsidRPr="005B75E5">
              <w:rPr>
                <w:rFonts w:ascii="Times New Roman" w:hAnsi="Times New Roman" w:cs="Times New Roman"/>
              </w:rPr>
              <w:t xml:space="preserve">Pretendenta vai tā pilnvarotās personas apliecināti </w:t>
            </w:r>
            <w:r w:rsidRPr="005B75E5">
              <w:rPr>
                <w:rFonts w:ascii="Times New Roman" w:hAnsi="Times New Roman" w:cs="Times New Roman"/>
                <w:highlight w:val="yellow"/>
              </w:rPr>
              <w:t>pēdējo trīs gadu</w:t>
            </w:r>
            <w:r w:rsidRPr="005B75E5">
              <w:rPr>
                <w:rFonts w:ascii="Times New Roman" w:hAnsi="Times New Roman" w:cs="Times New Roman"/>
              </w:rPr>
              <w:t xml:space="preserve"> finanšu pārskati.</w:t>
            </w:r>
          </w:p>
        </w:tc>
        <w:tc>
          <w:tcPr>
            <w:tcW w:w="1620" w:type="pct"/>
            <w:tcBorders>
              <w:top w:val="single" w:sz="4" w:space="0" w:color="auto"/>
              <w:left w:val="single" w:sz="4" w:space="0" w:color="auto"/>
              <w:bottom w:val="single" w:sz="4" w:space="0" w:color="auto"/>
              <w:right w:val="single" w:sz="4" w:space="0" w:color="auto"/>
            </w:tcBorders>
            <w:shd w:val="clear" w:color="auto" w:fill="FFFFFF"/>
          </w:tcPr>
          <w:p w14:paraId="70D8E062" w14:textId="77777777" w:rsidR="004052FE" w:rsidRPr="005B75E5" w:rsidRDefault="004052FE" w:rsidP="004052FE">
            <w:pPr>
              <w:pStyle w:val="Heading3"/>
              <w:rPr>
                <w:rFonts w:ascii="Times New Roman" w:hAnsi="Times New Roman" w:cs="Times New Roman"/>
              </w:rPr>
            </w:pPr>
            <w:r w:rsidRPr="005B75E5">
              <w:rPr>
                <w:rFonts w:ascii="Times New Roman" w:hAnsi="Times New Roman" w:cs="Times New Roman"/>
              </w:rPr>
              <w:t>Ja piedāvājumu iesniedz personu apvienība (grupa), Pretendenta finanšu apgrozījums būvdarbu veikšanā summējas no visu personu apvienības dalībnieku gada apgrozījumiem. Pirms Būvdarbu  līguma noslēgšanas Pasūtītājs pieprasīs, lai apvienība, ja attiecībā uz to tiks pieņemts lēmums slēgt līgumu, izveidojas atbilstoši noteiktam juridiskam statusam.</w:t>
            </w:r>
          </w:p>
        </w:tc>
      </w:tr>
    </w:tbl>
    <w:p w14:paraId="47FE4E46" w14:textId="7A63B447" w:rsidR="00563F2D" w:rsidRPr="005B75E5" w:rsidRDefault="00563F2D" w:rsidP="00563F2D">
      <w:pPr>
        <w:pStyle w:val="Heading2"/>
        <w:rPr>
          <w:rFonts w:ascii="Times New Roman" w:hAnsi="Times New Roman" w:cs="Times New Roman"/>
          <w:b/>
          <w:lang w:val="lv-LV"/>
        </w:rPr>
      </w:pPr>
      <w:r w:rsidRPr="005B75E5">
        <w:rPr>
          <w:rFonts w:ascii="Times New Roman" w:hAnsi="Times New Roman" w:cs="Times New Roman"/>
          <w:b/>
          <w:lang w:val="lv-LV"/>
        </w:rPr>
        <w:t xml:space="preserve">PRASĪBAS ATTIECĪBĀ UZ PRETENDENTA TEHNISKAJĀM UN PROFESIONĀLAJĀM SPĒJĀM </w:t>
      </w:r>
    </w:p>
    <w:tbl>
      <w:tblPr>
        <w:tblW w:w="5000" w:type="pct"/>
        <w:jc w:val="center"/>
        <w:tblCellMar>
          <w:left w:w="10" w:type="dxa"/>
          <w:right w:w="10" w:type="dxa"/>
        </w:tblCellMar>
        <w:tblLook w:val="0000" w:firstRow="0" w:lastRow="0" w:firstColumn="0" w:lastColumn="0" w:noHBand="0" w:noVBand="0"/>
      </w:tblPr>
      <w:tblGrid>
        <w:gridCol w:w="3182"/>
        <w:gridCol w:w="3043"/>
        <w:gridCol w:w="2984"/>
      </w:tblGrid>
      <w:tr w:rsidR="00AC6D7F" w:rsidRPr="005B75E5" w14:paraId="7D276210" w14:textId="77777777" w:rsidTr="00563F2D">
        <w:trPr>
          <w:trHeight w:val="293"/>
          <w:tblHeader/>
          <w:jc w:val="center"/>
        </w:trPr>
        <w:tc>
          <w:tcPr>
            <w:tcW w:w="1728" w:type="pct"/>
            <w:tcBorders>
              <w:top w:val="single" w:sz="4" w:space="0" w:color="auto"/>
              <w:left w:val="single" w:sz="4" w:space="0" w:color="auto"/>
              <w:bottom w:val="single" w:sz="4" w:space="0" w:color="auto"/>
              <w:right w:val="single" w:sz="4" w:space="0" w:color="auto"/>
            </w:tcBorders>
            <w:shd w:val="clear" w:color="auto" w:fill="C4BC96"/>
            <w:vAlign w:val="center"/>
          </w:tcPr>
          <w:p w14:paraId="49DC7D78" w14:textId="77777777" w:rsidR="00563F2D" w:rsidRPr="005B75E5" w:rsidRDefault="00563F2D" w:rsidP="00CD1D3F">
            <w:pPr>
              <w:jc w:val="center"/>
              <w:rPr>
                <w:b/>
                <w:sz w:val="18"/>
                <w:szCs w:val="18"/>
                <w:lang w:val="lv-LV"/>
              </w:rPr>
            </w:pPr>
            <w:r w:rsidRPr="005B75E5">
              <w:rPr>
                <w:b/>
                <w:sz w:val="18"/>
                <w:szCs w:val="18"/>
                <w:lang w:val="lv-LV"/>
              </w:rPr>
              <w:lastRenderedPageBreak/>
              <w:t>Prasības</w:t>
            </w:r>
          </w:p>
        </w:tc>
        <w:tc>
          <w:tcPr>
            <w:tcW w:w="1652" w:type="pct"/>
            <w:tcBorders>
              <w:top w:val="single" w:sz="4" w:space="0" w:color="auto"/>
              <w:left w:val="single" w:sz="4" w:space="0" w:color="auto"/>
              <w:bottom w:val="single" w:sz="4" w:space="0" w:color="auto"/>
              <w:right w:val="single" w:sz="4" w:space="0" w:color="auto"/>
            </w:tcBorders>
            <w:shd w:val="clear" w:color="auto" w:fill="C4BC96"/>
            <w:vAlign w:val="center"/>
          </w:tcPr>
          <w:p w14:paraId="2AC64E2B" w14:textId="77777777" w:rsidR="00563F2D" w:rsidRPr="005B75E5" w:rsidRDefault="00563F2D" w:rsidP="00CD1D3F">
            <w:pPr>
              <w:jc w:val="center"/>
              <w:rPr>
                <w:b/>
                <w:sz w:val="18"/>
                <w:szCs w:val="18"/>
                <w:lang w:val="lv-LV"/>
              </w:rPr>
            </w:pPr>
            <w:r w:rsidRPr="005B75E5">
              <w:rPr>
                <w:b/>
                <w:sz w:val="18"/>
                <w:szCs w:val="18"/>
                <w:lang w:val="lv-LV"/>
              </w:rPr>
              <w:t>Iesniedzamie dokumenti</w:t>
            </w:r>
          </w:p>
        </w:tc>
        <w:tc>
          <w:tcPr>
            <w:tcW w:w="1620" w:type="pct"/>
            <w:tcBorders>
              <w:top w:val="single" w:sz="4" w:space="0" w:color="auto"/>
              <w:left w:val="single" w:sz="4" w:space="0" w:color="auto"/>
              <w:bottom w:val="single" w:sz="4" w:space="0" w:color="auto"/>
              <w:right w:val="single" w:sz="4" w:space="0" w:color="auto"/>
            </w:tcBorders>
            <w:shd w:val="clear" w:color="auto" w:fill="C4BC96"/>
            <w:vAlign w:val="center"/>
          </w:tcPr>
          <w:p w14:paraId="14B19ED7" w14:textId="77777777" w:rsidR="00563F2D" w:rsidRPr="005B75E5" w:rsidRDefault="00563F2D" w:rsidP="00CD1D3F">
            <w:pPr>
              <w:jc w:val="center"/>
              <w:rPr>
                <w:b/>
                <w:sz w:val="18"/>
                <w:szCs w:val="18"/>
                <w:lang w:val="lv-LV"/>
              </w:rPr>
            </w:pPr>
            <w:r w:rsidRPr="005B75E5">
              <w:rPr>
                <w:b/>
                <w:sz w:val="18"/>
                <w:szCs w:val="18"/>
                <w:lang w:val="lv-LV"/>
              </w:rPr>
              <w:t>Piezīmes</w:t>
            </w:r>
          </w:p>
        </w:tc>
      </w:tr>
      <w:tr w:rsidR="00AC6D7F" w:rsidRPr="005B75E5" w14:paraId="2329A52D" w14:textId="77777777" w:rsidTr="00563F2D">
        <w:trPr>
          <w:trHeight w:val="2173"/>
          <w:jc w:val="center"/>
        </w:trPr>
        <w:tc>
          <w:tcPr>
            <w:tcW w:w="1728" w:type="pct"/>
            <w:tcBorders>
              <w:top w:val="single" w:sz="4" w:space="0" w:color="auto"/>
              <w:left w:val="single" w:sz="4" w:space="0" w:color="auto"/>
              <w:bottom w:val="single" w:sz="4" w:space="0" w:color="auto"/>
              <w:right w:val="single" w:sz="4" w:space="0" w:color="auto"/>
            </w:tcBorders>
            <w:shd w:val="clear" w:color="auto" w:fill="FFFFFF"/>
          </w:tcPr>
          <w:p w14:paraId="6AE9F659" w14:textId="608AA1E8" w:rsidR="00563F2D" w:rsidRPr="005B75E5" w:rsidRDefault="00563F2D" w:rsidP="00563F2D">
            <w:pPr>
              <w:pStyle w:val="Heading3"/>
              <w:rPr>
                <w:rFonts w:ascii="Times New Roman" w:hAnsi="Times New Roman" w:cs="Times New Roman"/>
              </w:rPr>
            </w:pPr>
            <w:r w:rsidRPr="005B75E5">
              <w:rPr>
                <w:rFonts w:ascii="Times New Roman" w:hAnsi="Times New Roman" w:cs="Times New Roman"/>
              </w:rPr>
              <w:t xml:space="preserve"> Pretendents pēdējo piecu  gadu laikā </w:t>
            </w:r>
            <w:r w:rsidR="00613B90" w:rsidRPr="005B75E5">
              <w:rPr>
                <w:rFonts w:ascii="Times New Roman" w:hAnsi="Times New Roman" w:cs="Times New Roman"/>
              </w:rPr>
              <w:t>(</w:t>
            </w:r>
            <w:r w:rsidRPr="005B75E5">
              <w:rPr>
                <w:rFonts w:ascii="Times New Roman" w:hAnsi="Times New Roman" w:cs="Times New Roman"/>
              </w:rPr>
              <w:t>20</w:t>
            </w:r>
            <w:r w:rsidR="008479D1" w:rsidRPr="005B75E5">
              <w:rPr>
                <w:rFonts w:ascii="Times New Roman" w:hAnsi="Times New Roman" w:cs="Times New Roman"/>
              </w:rPr>
              <w:t>22</w:t>
            </w:r>
            <w:r w:rsidRPr="005B75E5">
              <w:rPr>
                <w:rFonts w:ascii="Times New Roman" w:hAnsi="Times New Roman" w:cs="Times New Roman"/>
              </w:rPr>
              <w:t>.g. 20</w:t>
            </w:r>
            <w:r w:rsidR="008479D1" w:rsidRPr="005B75E5">
              <w:rPr>
                <w:rFonts w:ascii="Times New Roman" w:hAnsi="Times New Roman" w:cs="Times New Roman"/>
              </w:rPr>
              <w:t>21</w:t>
            </w:r>
            <w:r w:rsidRPr="005B75E5">
              <w:rPr>
                <w:rFonts w:ascii="Times New Roman" w:hAnsi="Times New Roman" w:cs="Times New Roman"/>
              </w:rPr>
              <w:t>.g. 20</w:t>
            </w:r>
            <w:r w:rsidR="008479D1" w:rsidRPr="005B75E5">
              <w:rPr>
                <w:rFonts w:ascii="Times New Roman" w:hAnsi="Times New Roman" w:cs="Times New Roman"/>
              </w:rPr>
              <w:t>20</w:t>
            </w:r>
            <w:r w:rsidRPr="005B75E5">
              <w:rPr>
                <w:rFonts w:ascii="Times New Roman" w:hAnsi="Times New Roman" w:cs="Times New Roman"/>
              </w:rPr>
              <w:t>.g., 20</w:t>
            </w:r>
            <w:r w:rsidR="008479D1" w:rsidRPr="005B75E5">
              <w:rPr>
                <w:rFonts w:ascii="Times New Roman" w:hAnsi="Times New Roman" w:cs="Times New Roman"/>
              </w:rPr>
              <w:t>19</w:t>
            </w:r>
            <w:r w:rsidRPr="005B75E5">
              <w:rPr>
                <w:rFonts w:ascii="Times New Roman" w:hAnsi="Times New Roman" w:cs="Times New Roman"/>
              </w:rPr>
              <w:t>.g.</w:t>
            </w:r>
            <w:r w:rsidR="00613B90" w:rsidRPr="005B75E5">
              <w:rPr>
                <w:rFonts w:ascii="Times New Roman" w:hAnsi="Times New Roman" w:cs="Times New Roman"/>
              </w:rPr>
              <w:t>, 20</w:t>
            </w:r>
            <w:r w:rsidR="008479D1" w:rsidRPr="005B75E5">
              <w:rPr>
                <w:rFonts w:ascii="Times New Roman" w:hAnsi="Times New Roman" w:cs="Times New Roman"/>
              </w:rPr>
              <w:t>18</w:t>
            </w:r>
            <w:r w:rsidR="00613B90" w:rsidRPr="005B75E5">
              <w:rPr>
                <w:rFonts w:ascii="Times New Roman" w:hAnsi="Times New Roman" w:cs="Times New Roman"/>
              </w:rPr>
              <w:t>.g.</w:t>
            </w:r>
            <w:r w:rsidRPr="005B75E5">
              <w:rPr>
                <w:rFonts w:ascii="Times New Roman" w:hAnsi="Times New Roman" w:cs="Times New Roman"/>
              </w:rPr>
              <w:t>) ir veicis būvdarbus vismaz vienā Valsts vai vietējas nozīmes arhitektūras pieminek</w:t>
            </w:r>
            <w:r w:rsidR="00AE20FE" w:rsidRPr="005B75E5">
              <w:rPr>
                <w:rFonts w:ascii="Times New Roman" w:hAnsi="Times New Roman" w:cs="Times New Roman"/>
              </w:rPr>
              <w:t>lī</w:t>
            </w:r>
            <w:r w:rsidRPr="005B75E5">
              <w:rPr>
                <w:rFonts w:ascii="Times New Roman" w:hAnsi="Times New Roman" w:cs="Times New Roman"/>
              </w:rPr>
              <w:t>, kas iekļaut</w:t>
            </w:r>
            <w:r w:rsidR="00AE20FE" w:rsidRPr="005B75E5">
              <w:rPr>
                <w:rFonts w:ascii="Times New Roman" w:hAnsi="Times New Roman" w:cs="Times New Roman"/>
              </w:rPr>
              <w:t>s</w:t>
            </w:r>
            <w:r w:rsidRPr="005B75E5">
              <w:rPr>
                <w:rFonts w:ascii="Times New Roman" w:hAnsi="Times New Roman" w:cs="Times New Roman"/>
              </w:rPr>
              <w:t xml:space="preserve"> valsts aizsargājamo kultūras pieminekļu sarakstā Latvijā vai kādā citā Eiropas Savienības dalībvalstī (pabeigts un ekspluatācijā nodots objekts).</w:t>
            </w:r>
          </w:p>
        </w:tc>
        <w:tc>
          <w:tcPr>
            <w:tcW w:w="1652" w:type="pct"/>
            <w:tcBorders>
              <w:top w:val="single" w:sz="4" w:space="0" w:color="auto"/>
              <w:left w:val="single" w:sz="4" w:space="0" w:color="auto"/>
              <w:bottom w:val="single" w:sz="4" w:space="0" w:color="auto"/>
              <w:right w:val="single" w:sz="4" w:space="0" w:color="auto"/>
            </w:tcBorders>
            <w:shd w:val="clear" w:color="auto" w:fill="FFFFFF"/>
          </w:tcPr>
          <w:p w14:paraId="2C9C9BF6" w14:textId="4EC0D0BC" w:rsidR="00563F2D" w:rsidRPr="005B75E5" w:rsidRDefault="00563F2D" w:rsidP="00563F2D">
            <w:pPr>
              <w:pStyle w:val="Heading3"/>
              <w:rPr>
                <w:rFonts w:ascii="Times New Roman" w:hAnsi="Times New Roman" w:cs="Times New Roman"/>
              </w:rPr>
            </w:pPr>
            <w:r w:rsidRPr="005B75E5">
              <w:rPr>
                <w:rFonts w:ascii="Times New Roman" w:hAnsi="Times New Roman" w:cs="Times New Roman"/>
              </w:rPr>
              <w:t xml:space="preserve">Pretendenta vai tā pilnvarotās personas parakstīts pretendenta pieredzes apraksts (saskaņā ar </w:t>
            </w:r>
            <w:r w:rsidR="000C1A07" w:rsidRPr="005B75E5">
              <w:rPr>
                <w:rFonts w:ascii="Times New Roman" w:hAnsi="Times New Roman" w:cs="Times New Roman"/>
              </w:rPr>
              <w:t>5</w:t>
            </w:r>
            <w:r w:rsidR="00933533" w:rsidRPr="005B75E5">
              <w:rPr>
                <w:rFonts w:ascii="Times New Roman" w:hAnsi="Times New Roman" w:cs="Times New Roman"/>
              </w:rPr>
              <w:t xml:space="preserve">. </w:t>
            </w:r>
            <w:r w:rsidRPr="005B75E5">
              <w:rPr>
                <w:rFonts w:ascii="Times New Roman" w:hAnsi="Times New Roman" w:cs="Times New Roman"/>
              </w:rPr>
              <w:t>formu</w:t>
            </w:r>
            <w:r w:rsidR="00933533" w:rsidRPr="005B75E5">
              <w:rPr>
                <w:rFonts w:ascii="Times New Roman" w:hAnsi="Times New Roman" w:cs="Times New Roman"/>
              </w:rPr>
              <w:t xml:space="preserve">  </w:t>
            </w:r>
            <w:r w:rsidRPr="005B75E5">
              <w:rPr>
                <w:rFonts w:ascii="Times New Roman" w:hAnsi="Times New Roman" w:cs="Times New Roman"/>
              </w:rPr>
              <w:t>Pretendenta pieredze līdzīgu būvdarbu veikšanā (</w:t>
            </w:r>
            <w:r w:rsidR="00A5004C" w:rsidRPr="005B75E5">
              <w:rPr>
                <w:rFonts w:ascii="Times New Roman" w:hAnsi="Times New Roman" w:cs="Times New Roman"/>
              </w:rPr>
              <w:t>Iepirkuma apraksta</w:t>
            </w:r>
            <w:r w:rsidRPr="005B75E5">
              <w:rPr>
                <w:rFonts w:ascii="Times New Roman" w:hAnsi="Times New Roman" w:cs="Times New Roman"/>
              </w:rPr>
              <w:t xml:space="preserve"> </w:t>
            </w:r>
            <w:r w:rsidR="00933533" w:rsidRPr="005B75E5">
              <w:rPr>
                <w:rFonts w:ascii="Times New Roman" w:hAnsi="Times New Roman" w:cs="Times New Roman"/>
              </w:rPr>
              <w:t>2</w:t>
            </w:r>
            <w:r w:rsidR="000C1A07" w:rsidRPr="005B75E5">
              <w:rPr>
                <w:rFonts w:ascii="Times New Roman" w:hAnsi="Times New Roman" w:cs="Times New Roman"/>
              </w:rPr>
              <w:t>2</w:t>
            </w:r>
            <w:r w:rsidR="00933533" w:rsidRPr="005B75E5">
              <w:rPr>
                <w:rFonts w:ascii="Times New Roman" w:hAnsi="Times New Roman" w:cs="Times New Roman"/>
              </w:rPr>
              <w:t>.</w:t>
            </w:r>
            <w:r w:rsidR="000C1A07" w:rsidRPr="005B75E5">
              <w:rPr>
                <w:rFonts w:ascii="Times New Roman" w:hAnsi="Times New Roman" w:cs="Times New Roman"/>
              </w:rPr>
              <w:t>5</w:t>
            </w:r>
            <w:r w:rsidR="00933533" w:rsidRPr="005B75E5">
              <w:rPr>
                <w:rFonts w:ascii="Times New Roman" w:hAnsi="Times New Roman" w:cs="Times New Roman"/>
              </w:rPr>
              <w:t>. punkts</w:t>
            </w:r>
            <w:r w:rsidRPr="005B75E5">
              <w:rPr>
                <w:rFonts w:ascii="Times New Roman" w:hAnsi="Times New Roman" w:cs="Times New Roman"/>
              </w:rPr>
              <w:t xml:space="preserve">), kas apliecina to, ka pretendentam ir pieredze būvdarbu veikšanā vismaz vienā objektā, kas ir Valsts vai vietējas nozīmes arhitektūras piemineklis, kas iekļauti valsts aizsargājamo kultūras pieminekļu sarakstā Latvijā vai kādā citā Eiropas Savienības dalībvalstī. </w:t>
            </w:r>
          </w:p>
        </w:tc>
        <w:tc>
          <w:tcPr>
            <w:tcW w:w="1620" w:type="pct"/>
            <w:tcBorders>
              <w:top w:val="single" w:sz="4" w:space="0" w:color="auto"/>
              <w:left w:val="single" w:sz="4" w:space="0" w:color="auto"/>
              <w:bottom w:val="single" w:sz="4" w:space="0" w:color="auto"/>
              <w:right w:val="single" w:sz="4" w:space="0" w:color="auto"/>
            </w:tcBorders>
            <w:shd w:val="clear" w:color="auto" w:fill="FFFFFF"/>
          </w:tcPr>
          <w:p w14:paraId="0F17E7F0" w14:textId="77777777" w:rsidR="00563F2D" w:rsidRPr="005B75E5" w:rsidRDefault="00563F2D" w:rsidP="00563F2D">
            <w:pPr>
              <w:pStyle w:val="Heading3"/>
              <w:rPr>
                <w:rFonts w:ascii="Times New Roman" w:hAnsi="Times New Roman" w:cs="Times New Roman"/>
              </w:rPr>
            </w:pPr>
            <w:r w:rsidRPr="005B75E5">
              <w:rPr>
                <w:rFonts w:ascii="Times New Roman" w:hAnsi="Times New Roman" w:cs="Times New Roman"/>
              </w:rPr>
              <w:t>Pēc pieprasījuma jābūt gatavībai iesniegt citus pierādījumus par darbiem objektos.</w:t>
            </w:r>
          </w:p>
        </w:tc>
      </w:tr>
      <w:tr w:rsidR="00AC6D7F" w:rsidRPr="005B75E5" w14:paraId="63007505" w14:textId="77777777" w:rsidTr="00563F2D">
        <w:trPr>
          <w:trHeight w:val="1256"/>
          <w:jc w:val="center"/>
        </w:trPr>
        <w:tc>
          <w:tcPr>
            <w:tcW w:w="1728" w:type="pct"/>
            <w:tcBorders>
              <w:top w:val="single" w:sz="4" w:space="0" w:color="auto"/>
              <w:left w:val="single" w:sz="4" w:space="0" w:color="auto"/>
              <w:bottom w:val="single" w:sz="4" w:space="0" w:color="auto"/>
              <w:right w:val="single" w:sz="4" w:space="0" w:color="auto"/>
            </w:tcBorders>
            <w:shd w:val="clear" w:color="auto" w:fill="FFFFFF"/>
          </w:tcPr>
          <w:p w14:paraId="0FB271AA" w14:textId="46B81440" w:rsidR="00563F2D" w:rsidRPr="005B75E5" w:rsidRDefault="00563F2D" w:rsidP="00563F2D">
            <w:pPr>
              <w:pStyle w:val="Heading3"/>
              <w:rPr>
                <w:rFonts w:ascii="Times New Roman" w:hAnsi="Times New Roman" w:cs="Times New Roman"/>
              </w:rPr>
            </w:pPr>
            <w:r w:rsidRPr="005B75E5">
              <w:rPr>
                <w:rFonts w:ascii="Times New Roman" w:hAnsi="Times New Roman" w:cs="Times New Roman"/>
              </w:rPr>
              <w:t xml:space="preserve">Atbildīgais būvdarbu vadītājs, kuram ir piešķirts būvprakses sertifikāts restaurācijas būvdarbu vadīšanā 2018. gada 20. marta Ministru kabineta noteikumu Nr. 169 noteiktajā kārtībā un, kurš pēdējo </w:t>
            </w:r>
            <w:r w:rsidR="00854140" w:rsidRPr="005B75E5">
              <w:rPr>
                <w:rFonts w:ascii="Times New Roman" w:hAnsi="Times New Roman" w:cs="Times New Roman"/>
              </w:rPr>
              <w:t>piecu</w:t>
            </w:r>
            <w:r w:rsidRPr="005B75E5">
              <w:rPr>
                <w:rFonts w:ascii="Times New Roman" w:hAnsi="Times New Roman" w:cs="Times New Roman"/>
              </w:rPr>
              <w:t xml:space="preserve">  gadu laikā </w:t>
            </w:r>
            <w:r w:rsidR="008479D1" w:rsidRPr="005B75E5">
              <w:rPr>
                <w:rFonts w:ascii="Times New Roman" w:hAnsi="Times New Roman" w:cs="Times New Roman"/>
              </w:rPr>
              <w:t xml:space="preserve">(2022.g. 2021.g. 2020.g., 2019.g., 2018.g.) </w:t>
            </w:r>
            <w:r w:rsidRPr="005B75E5">
              <w:rPr>
                <w:rFonts w:ascii="Times New Roman" w:hAnsi="Times New Roman" w:cs="Times New Roman"/>
              </w:rPr>
              <w:t>ir vadījis būvdarbus un būvdarbi ir pabeigti nodoti ekspluatācijā vismaz vienā Valsts vai vietējas nozīmes arhitektūras piemineklī, kas iekļauts valsts aizsargājamo kultūras pieminekļu sarakstā Latvijā vai kādā citā Eiropas Savienības dalībvalstī.</w:t>
            </w:r>
          </w:p>
        </w:tc>
        <w:tc>
          <w:tcPr>
            <w:tcW w:w="1652" w:type="pct"/>
            <w:tcBorders>
              <w:top w:val="single" w:sz="4" w:space="0" w:color="auto"/>
              <w:left w:val="single" w:sz="4" w:space="0" w:color="auto"/>
              <w:bottom w:val="single" w:sz="4" w:space="0" w:color="auto"/>
              <w:right w:val="single" w:sz="4" w:space="0" w:color="auto"/>
            </w:tcBorders>
            <w:shd w:val="clear" w:color="auto" w:fill="FFFFFF"/>
          </w:tcPr>
          <w:p w14:paraId="4BBF30B8" w14:textId="3BDB07AB" w:rsidR="00563F2D" w:rsidRPr="005B75E5" w:rsidRDefault="00563F2D" w:rsidP="00563F2D">
            <w:pPr>
              <w:pStyle w:val="Heading3"/>
              <w:rPr>
                <w:rFonts w:ascii="Times New Roman" w:hAnsi="Times New Roman" w:cs="Times New Roman"/>
              </w:rPr>
            </w:pPr>
            <w:r w:rsidRPr="005B75E5">
              <w:rPr>
                <w:rFonts w:ascii="Times New Roman" w:hAnsi="Times New Roman" w:cs="Times New Roman"/>
              </w:rPr>
              <w:t xml:space="preserve">Pretendenta Būvdarbu vadītāja pieredzes apraksts saskaņā ar  </w:t>
            </w:r>
            <w:r w:rsidR="00933533" w:rsidRPr="005B75E5">
              <w:rPr>
                <w:rFonts w:ascii="Times New Roman" w:hAnsi="Times New Roman" w:cs="Times New Roman"/>
              </w:rPr>
              <w:t xml:space="preserve">6. formu  </w:t>
            </w:r>
            <w:r w:rsidR="00815590" w:rsidRPr="005B75E5">
              <w:rPr>
                <w:rFonts w:ascii="Times New Roman" w:hAnsi="Times New Roman" w:cs="Times New Roman"/>
              </w:rPr>
              <w:t xml:space="preserve">Kvalifikācijas, izglītības un darba pieredzes apraksts </w:t>
            </w:r>
            <w:r w:rsidR="00933533" w:rsidRPr="005B75E5">
              <w:rPr>
                <w:rFonts w:ascii="Times New Roman" w:hAnsi="Times New Roman" w:cs="Times New Roman"/>
              </w:rPr>
              <w:t>(Iepirkuma apraksta 2</w:t>
            </w:r>
            <w:r w:rsidR="000C1A07" w:rsidRPr="005B75E5">
              <w:rPr>
                <w:rFonts w:ascii="Times New Roman" w:hAnsi="Times New Roman" w:cs="Times New Roman"/>
              </w:rPr>
              <w:t>2</w:t>
            </w:r>
            <w:r w:rsidR="00933533" w:rsidRPr="005B75E5">
              <w:rPr>
                <w:rFonts w:ascii="Times New Roman" w:hAnsi="Times New Roman" w:cs="Times New Roman"/>
              </w:rPr>
              <w:t>.</w:t>
            </w:r>
            <w:r w:rsidR="000C1A07" w:rsidRPr="005B75E5">
              <w:rPr>
                <w:rFonts w:ascii="Times New Roman" w:hAnsi="Times New Roman" w:cs="Times New Roman"/>
              </w:rPr>
              <w:t>6</w:t>
            </w:r>
            <w:r w:rsidR="00933533" w:rsidRPr="005B75E5">
              <w:rPr>
                <w:rFonts w:ascii="Times New Roman" w:hAnsi="Times New Roman" w:cs="Times New Roman"/>
              </w:rPr>
              <w:t>. punkts)</w:t>
            </w:r>
            <w:r w:rsidRPr="005B75E5">
              <w:rPr>
                <w:rFonts w:ascii="Times New Roman" w:hAnsi="Times New Roman" w:cs="Times New Roman"/>
              </w:rPr>
              <w:t xml:space="preserve">, kas apliecina, ka pēdējo piecu  gadu laikā </w:t>
            </w:r>
            <w:r w:rsidR="008479D1" w:rsidRPr="005B75E5">
              <w:rPr>
                <w:rFonts w:ascii="Times New Roman" w:hAnsi="Times New Roman" w:cs="Times New Roman"/>
              </w:rPr>
              <w:t xml:space="preserve">(2022.g. 2021.g. 2020.g., 2019.g., 2018.g.) </w:t>
            </w:r>
            <w:r w:rsidRPr="005B75E5">
              <w:rPr>
                <w:rFonts w:ascii="Times New Roman" w:hAnsi="Times New Roman" w:cs="Times New Roman"/>
              </w:rPr>
              <w:t>gadu laikā Būvdarbu vadītājs ir vadījis Būvdarbus un būvdarbi ir pabeigti un nodoti ekspluatācijā vismaz vienā Valsts nozīmes vai vietējas nozīmes arhitektūras piemineklī, kas iekļauts valsts aizsargājamo kultūras pieminekļu sarakstā Latvijā vai kādā citā Eiropas Savienības dalībvalstī.</w:t>
            </w:r>
          </w:p>
        </w:tc>
        <w:tc>
          <w:tcPr>
            <w:tcW w:w="1620" w:type="pct"/>
            <w:tcBorders>
              <w:top w:val="single" w:sz="4" w:space="0" w:color="auto"/>
              <w:left w:val="single" w:sz="4" w:space="0" w:color="auto"/>
              <w:bottom w:val="single" w:sz="4" w:space="0" w:color="auto"/>
              <w:right w:val="single" w:sz="4" w:space="0" w:color="auto"/>
            </w:tcBorders>
            <w:shd w:val="clear" w:color="auto" w:fill="FFFFFF"/>
          </w:tcPr>
          <w:p w14:paraId="00BCD1E6" w14:textId="77777777" w:rsidR="00563F2D" w:rsidRPr="005B75E5" w:rsidRDefault="00563F2D" w:rsidP="00563F2D">
            <w:pPr>
              <w:pStyle w:val="Heading3"/>
              <w:rPr>
                <w:rFonts w:ascii="Times New Roman" w:hAnsi="Times New Roman" w:cs="Times New Roman"/>
              </w:rPr>
            </w:pPr>
            <w:r w:rsidRPr="005B75E5">
              <w:rPr>
                <w:rFonts w:ascii="Times New Roman" w:hAnsi="Times New Roman" w:cs="Times New Roman"/>
              </w:rPr>
              <w:t xml:space="preserve"> Ārvalstu pretendenta personāla  (būvdarbu vadītāja) kvalifikācijai jāatbilst speciālista reģistrācijas valsts prasībām noteiktu pakalpojumu sniegšanai (Pasūtītājs attiecīgos dokumentus var pieprasīt uz piedāvājuma iesniegšanas brīdi kvalifikācijas izvērtēšanai).</w:t>
            </w:r>
          </w:p>
          <w:p w14:paraId="66CD09DE" w14:textId="77777777" w:rsidR="00563F2D" w:rsidRPr="005B75E5" w:rsidRDefault="00563F2D" w:rsidP="00563F2D">
            <w:pPr>
              <w:pStyle w:val="Heading3"/>
              <w:rPr>
                <w:rFonts w:ascii="Times New Roman" w:hAnsi="Times New Roman" w:cs="Times New Roman"/>
              </w:rPr>
            </w:pPr>
            <w:r w:rsidRPr="005B75E5">
              <w:rPr>
                <w:rFonts w:ascii="Times New Roman" w:hAnsi="Times New Roman" w:cs="Times New Roman"/>
              </w:rPr>
              <w:t>Pretendents iesniedz apliecinājumu, ka tā piesaistītie ārvalstu speciālisti ir tiesīgi sniegt konkrētos pakalpojumus, kā arī gadījumā, ja ar pretendentu tiks noslēgts iepirkuma līgums, tas ne vēlāk kā piecu darbdienu laikā no iepirkuma līguma noslēgšanas normatīvajos aktos noteiktajā kārtībā iesniegs atzīšanas institūcijai deklarāciju par īslaicīgu profesionālo pakalpojumu sniegšanu Latvijas Republikā reglamentētā profesijā.</w:t>
            </w:r>
          </w:p>
        </w:tc>
      </w:tr>
      <w:tr w:rsidR="00AC6D7F" w:rsidRPr="005B75E5" w14:paraId="4D57BB4A" w14:textId="77777777" w:rsidTr="00563F2D">
        <w:trPr>
          <w:trHeight w:val="741"/>
          <w:jc w:val="center"/>
        </w:trPr>
        <w:tc>
          <w:tcPr>
            <w:tcW w:w="1728" w:type="pct"/>
            <w:tcBorders>
              <w:top w:val="single" w:sz="4" w:space="0" w:color="auto"/>
              <w:left w:val="single" w:sz="4" w:space="0" w:color="auto"/>
              <w:bottom w:val="single" w:sz="4" w:space="0" w:color="auto"/>
              <w:right w:val="single" w:sz="4" w:space="0" w:color="auto"/>
            </w:tcBorders>
            <w:shd w:val="clear" w:color="auto" w:fill="FFFFFF"/>
          </w:tcPr>
          <w:p w14:paraId="23963149" w14:textId="77777777" w:rsidR="00563F2D" w:rsidRPr="005B75E5" w:rsidRDefault="00563F2D" w:rsidP="00563F2D">
            <w:pPr>
              <w:pStyle w:val="Heading3"/>
              <w:rPr>
                <w:rFonts w:ascii="Times New Roman" w:hAnsi="Times New Roman" w:cs="Times New Roman"/>
              </w:rPr>
            </w:pPr>
            <w:r w:rsidRPr="005B75E5">
              <w:rPr>
                <w:rFonts w:ascii="Times New Roman" w:hAnsi="Times New Roman" w:cs="Times New Roman"/>
              </w:rPr>
              <w:lastRenderedPageBreak/>
              <w:t xml:space="preserve">Pretendentam saskaņā ar Latvijas Republikas un Eiropas Savienības  normatīvajos aktos noteikto kārtību ir atbildīgais par darba drošību un atbildīgais par ugunsdrošību. </w:t>
            </w:r>
          </w:p>
        </w:tc>
        <w:tc>
          <w:tcPr>
            <w:tcW w:w="1652" w:type="pct"/>
            <w:tcBorders>
              <w:top w:val="single" w:sz="4" w:space="0" w:color="auto"/>
              <w:left w:val="single" w:sz="4" w:space="0" w:color="auto"/>
              <w:bottom w:val="single" w:sz="4" w:space="0" w:color="auto"/>
              <w:right w:val="single" w:sz="4" w:space="0" w:color="auto"/>
            </w:tcBorders>
            <w:shd w:val="clear" w:color="auto" w:fill="FFFFFF"/>
          </w:tcPr>
          <w:p w14:paraId="53ED89A5" w14:textId="77777777" w:rsidR="00563F2D" w:rsidRPr="005B75E5" w:rsidRDefault="00563F2D" w:rsidP="00563F2D">
            <w:pPr>
              <w:pStyle w:val="Heading3"/>
              <w:rPr>
                <w:rFonts w:ascii="Times New Roman" w:hAnsi="Times New Roman" w:cs="Times New Roman"/>
              </w:rPr>
            </w:pPr>
            <w:r w:rsidRPr="005B75E5">
              <w:rPr>
                <w:rFonts w:ascii="Times New Roman" w:hAnsi="Times New Roman" w:cs="Times New Roman"/>
              </w:rPr>
              <w:t>Atbildīgā par darba drošību izglītību un kvalifikāciju apliecinošs dokuments saskaņā ar Latvijas Republikas un Eiropas Savienības normatīvo aktu prasībām</w:t>
            </w:r>
          </w:p>
          <w:p w14:paraId="5AC66DC2" w14:textId="77777777" w:rsidR="00563F2D" w:rsidRPr="005B75E5" w:rsidRDefault="00563F2D" w:rsidP="00563F2D">
            <w:pPr>
              <w:pStyle w:val="Heading3"/>
              <w:rPr>
                <w:rFonts w:ascii="Times New Roman" w:hAnsi="Times New Roman" w:cs="Times New Roman"/>
              </w:rPr>
            </w:pPr>
            <w:r w:rsidRPr="005B75E5">
              <w:rPr>
                <w:rFonts w:ascii="Times New Roman" w:hAnsi="Times New Roman" w:cs="Times New Roman"/>
              </w:rPr>
              <w:t>Atbildīgā par ugunsdrošību izglītību un kvalifikāciju apliecinošs dokuments saskaņā ar Latvijas Republikas un Eiropas Savienības  normatīvo aktu prasībām</w:t>
            </w:r>
          </w:p>
        </w:tc>
        <w:tc>
          <w:tcPr>
            <w:tcW w:w="1620" w:type="pct"/>
            <w:tcBorders>
              <w:top w:val="single" w:sz="4" w:space="0" w:color="auto"/>
              <w:left w:val="single" w:sz="4" w:space="0" w:color="auto"/>
              <w:bottom w:val="single" w:sz="4" w:space="0" w:color="auto"/>
              <w:right w:val="single" w:sz="4" w:space="0" w:color="auto"/>
            </w:tcBorders>
            <w:shd w:val="clear" w:color="auto" w:fill="FFFFFF"/>
          </w:tcPr>
          <w:p w14:paraId="096D9E1F" w14:textId="77777777" w:rsidR="00563F2D" w:rsidRPr="005B75E5" w:rsidRDefault="00563F2D" w:rsidP="00CD1D3F">
            <w:pPr>
              <w:ind w:left="133"/>
              <w:jc w:val="both"/>
              <w:rPr>
                <w:lang w:val="lv-LV"/>
              </w:rPr>
            </w:pPr>
          </w:p>
        </w:tc>
      </w:tr>
      <w:tr w:rsidR="00AC6D7F" w:rsidRPr="005B75E5" w14:paraId="4FEE5F06" w14:textId="77777777" w:rsidTr="00563F2D">
        <w:trPr>
          <w:trHeight w:val="741"/>
          <w:jc w:val="center"/>
        </w:trPr>
        <w:tc>
          <w:tcPr>
            <w:tcW w:w="1728" w:type="pct"/>
            <w:tcBorders>
              <w:top w:val="single" w:sz="4" w:space="0" w:color="auto"/>
              <w:left w:val="single" w:sz="4" w:space="0" w:color="auto"/>
              <w:bottom w:val="single" w:sz="4" w:space="0" w:color="auto"/>
              <w:right w:val="single" w:sz="4" w:space="0" w:color="auto"/>
            </w:tcBorders>
            <w:shd w:val="clear" w:color="auto" w:fill="FFFFFF"/>
          </w:tcPr>
          <w:p w14:paraId="39B8F048" w14:textId="77777777" w:rsidR="00563F2D" w:rsidRPr="005B75E5" w:rsidRDefault="00563F2D" w:rsidP="00147B0F">
            <w:pPr>
              <w:pStyle w:val="Heading3"/>
              <w:rPr>
                <w:rFonts w:ascii="Times New Roman" w:hAnsi="Times New Roman" w:cs="Times New Roman"/>
              </w:rPr>
            </w:pPr>
            <w:r w:rsidRPr="005B75E5">
              <w:rPr>
                <w:rFonts w:ascii="Times New Roman" w:hAnsi="Times New Roman" w:cs="Times New Roman"/>
              </w:rPr>
              <w:t>Pretendents spēj nodrošināt darbu drošības koordinatoru, kas līguma izpildes gaitā saskaņā ar “Darba aizsardzības likumu” un citiem spēkā esošajiem normatīvajiem aktiem veiks darba aizsardzības koordinatora pienākumus.</w:t>
            </w:r>
          </w:p>
        </w:tc>
        <w:tc>
          <w:tcPr>
            <w:tcW w:w="1652" w:type="pct"/>
            <w:tcBorders>
              <w:top w:val="single" w:sz="4" w:space="0" w:color="auto"/>
              <w:left w:val="single" w:sz="4" w:space="0" w:color="auto"/>
              <w:bottom w:val="single" w:sz="4" w:space="0" w:color="auto"/>
              <w:right w:val="single" w:sz="4" w:space="0" w:color="auto"/>
            </w:tcBorders>
            <w:shd w:val="clear" w:color="auto" w:fill="FFFFFF"/>
          </w:tcPr>
          <w:p w14:paraId="06E6D14D" w14:textId="13AEC3A0" w:rsidR="00563F2D" w:rsidRPr="005B75E5" w:rsidRDefault="00563F2D" w:rsidP="00B96D00">
            <w:pPr>
              <w:pStyle w:val="Heading3"/>
              <w:rPr>
                <w:rFonts w:ascii="Times New Roman" w:hAnsi="Times New Roman" w:cs="Times New Roman"/>
              </w:rPr>
            </w:pPr>
            <w:r w:rsidRPr="005B75E5">
              <w:rPr>
                <w:rFonts w:ascii="Times New Roman" w:hAnsi="Times New Roman" w:cs="Times New Roman"/>
              </w:rPr>
              <w:t xml:space="preserve">Darba aizsardzības </w:t>
            </w:r>
            <w:r w:rsidR="0015764B" w:rsidRPr="005B75E5">
              <w:rPr>
                <w:rFonts w:ascii="Times New Roman" w:hAnsi="Times New Roman" w:cs="Times New Roman"/>
              </w:rPr>
              <w:t>koordinatora</w:t>
            </w:r>
            <w:r w:rsidRPr="005B75E5">
              <w:rPr>
                <w:rFonts w:ascii="Times New Roman" w:hAnsi="Times New Roman" w:cs="Times New Roman"/>
              </w:rPr>
              <w:t xml:space="preserve"> spēkā esošs sertifikāts, kas atbilst Ministru kabineta 2008. gada 8. septembra noteikumiem Nr. 723  „Noteikumi par prasībām kompetentām institūcijām un kompetentiem speciālistiem darba aizsardzības jautājumos un kompetences novērtēšanas kārtību” vai citiem attiecīgajiem Eiropas Savienības normatīvajiem aktiem.</w:t>
            </w:r>
          </w:p>
        </w:tc>
        <w:tc>
          <w:tcPr>
            <w:tcW w:w="1620" w:type="pct"/>
            <w:tcBorders>
              <w:top w:val="single" w:sz="4" w:space="0" w:color="auto"/>
              <w:left w:val="single" w:sz="4" w:space="0" w:color="auto"/>
              <w:bottom w:val="single" w:sz="4" w:space="0" w:color="auto"/>
              <w:right w:val="single" w:sz="4" w:space="0" w:color="auto"/>
            </w:tcBorders>
            <w:shd w:val="clear" w:color="auto" w:fill="FFFFFF"/>
          </w:tcPr>
          <w:p w14:paraId="5FF833F6" w14:textId="77777777" w:rsidR="00563F2D" w:rsidRPr="005B75E5" w:rsidRDefault="00563F2D" w:rsidP="00CD1D3F">
            <w:pPr>
              <w:jc w:val="both"/>
              <w:rPr>
                <w:lang w:val="lv-LV"/>
              </w:rPr>
            </w:pPr>
          </w:p>
        </w:tc>
      </w:tr>
      <w:tr w:rsidR="00AC6D7F" w:rsidRPr="005B75E5" w14:paraId="6E96F12A" w14:textId="77777777" w:rsidTr="00563F2D">
        <w:trPr>
          <w:trHeight w:val="355"/>
          <w:jc w:val="center"/>
        </w:trPr>
        <w:tc>
          <w:tcPr>
            <w:tcW w:w="1728" w:type="pct"/>
            <w:tcBorders>
              <w:top w:val="single" w:sz="4" w:space="0" w:color="auto"/>
              <w:left w:val="single" w:sz="4" w:space="0" w:color="auto"/>
              <w:bottom w:val="single" w:sz="4" w:space="0" w:color="auto"/>
              <w:right w:val="single" w:sz="4" w:space="0" w:color="auto"/>
            </w:tcBorders>
            <w:shd w:val="clear" w:color="auto" w:fill="FFFFFF"/>
          </w:tcPr>
          <w:p w14:paraId="06C05049" w14:textId="5F0127F0" w:rsidR="00563F2D" w:rsidRPr="005B75E5" w:rsidRDefault="00563F2D" w:rsidP="00BF71C8">
            <w:pPr>
              <w:pStyle w:val="Heading3"/>
              <w:rPr>
                <w:rFonts w:ascii="Times New Roman" w:hAnsi="Times New Roman" w:cs="Times New Roman"/>
              </w:rPr>
            </w:pPr>
            <w:r w:rsidRPr="005B75E5">
              <w:rPr>
                <w:rFonts w:ascii="Times New Roman" w:hAnsi="Times New Roman" w:cs="Times New Roman"/>
              </w:rPr>
              <w:t xml:space="preserve">Vismaz viens </w:t>
            </w:r>
            <w:r w:rsidR="00D218DD" w:rsidRPr="005B75E5">
              <w:rPr>
                <w:rFonts w:ascii="Times New Roman" w:hAnsi="Times New Roman" w:cs="Times New Roman"/>
              </w:rPr>
              <w:t xml:space="preserve">speciālists </w:t>
            </w:r>
            <w:r w:rsidRPr="005B75E5">
              <w:rPr>
                <w:rFonts w:ascii="Times New Roman" w:hAnsi="Times New Roman" w:cs="Times New Roman"/>
              </w:rPr>
              <w:t xml:space="preserve">ar pieredzi </w:t>
            </w:r>
            <w:r w:rsidR="00D218DD" w:rsidRPr="005B75E5">
              <w:rPr>
                <w:rFonts w:ascii="Times New Roman" w:hAnsi="Times New Roman" w:cs="Times New Roman"/>
              </w:rPr>
              <w:t xml:space="preserve">jumiķa darbos </w:t>
            </w:r>
            <w:r w:rsidRPr="005B75E5">
              <w:rPr>
                <w:rFonts w:ascii="Times New Roman" w:hAnsi="Times New Roman" w:cs="Times New Roman"/>
              </w:rPr>
              <w:t xml:space="preserve">vismaz viena </w:t>
            </w:r>
            <w:r w:rsidR="0092375A" w:rsidRPr="005B75E5">
              <w:rPr>
                <w:rFonts w:ascii="Times New Roman" w:hAnsi="Times New Roman" w:cs="Times New Roman"/>
              </w:rPr>
              <w:t xml:space="preserve">jumta seguma ieklāšanā ar </w:t>
            </w:r>
            <w:r w:rsidR="004222D1" w:rsidRPr="005B75E5">
              <w:rPr>
                <w:rFonts w:ascii="Times New Roman" w:hAnsi="Times New Roman" w:cs="Times New Roman"/>
              </w:rPr>
              <w:t>vara skārdu vismaz vienā Valsts vai vietējas nozīmes arhitektūras piemineklī, kas iekļauts valsts aizsargājamo kultūras pieminekļu sarakstā Latvijā vai kādā citā Eiropas Savienības dalībvalstī (pabeigts un ekspluatācijā nodots objekts).</w:t>
            </w:r>
          </w:p>
        </w:tc>
        <w:tc>
          <w:tcPr>
            <w:tcW w:w="1652" w:type="pct"/>
            <w:tcBorders>
              <w:top w:val="single" w:sz="4" w:space="0" w:color="auto"/>
              <w:left w:val="single" w:sz="4" w:space="0" w:color="auto"/>
              <w:bottom w:val="single" w:sz="4" w:space="0" w:color="auto"/>
              <w:right w:val="single" w:sz="4" w:space="0" w:color="auto"/>
            </w:tcBorders>
            <w:shd w:val="clear" w:color="auto" w:fill="FFFFFF"/>
          </w:tcPr>
          <w:p w14:paraId="6CAE1372" w14:textId="174E452F" w:rsidR="00563F2D" w:rsidRPr="005B75E5" w:rsidRDefault="00D218DD" w:rsidP="00BF71C8">
            <w:pPr>
              <w:pStyle w:val="Heading3"/>
              <w:rPr>
                <w:rFonts w:ascii="Times New Roman" w:hAnsi="Times New Roman" w:cs="Times New Roman"/>
              </w:rPr>
            </w:pPr>
            <w:r w:rsidRPr="005B75E5">
              <w:rPr>
                <w:rFonts w:ascii="Times New Roman" w:hAnsi="Times New Roman" w:cs="Times New Roman"/>
              </w:rPr>
              <w:t xml:space="preserve">Speciālista pieredzes apraksts jumiķa darbos </w:t>
            </w:r>
            <w:r w:rsidR="00933533" w:rsidRPr="005B75E5">
              <w:rPr>
                <w:rFonts w:ascii="Times New Roman" w:hAnsi="Times New Roman" w:cs="Times New Roman"/>
              </w:rPr>
              <w:t xml:space="preserve">saskaņā ar  6. formu  </w:t>
            </w:r>
            <w:r w:rsidR="00FB5B05" w:rsidRPr="005B75E5">
              <w:rPr>
                <w:rFonts w:ascii="Times New Roman" w:hAnsi="Times New Roman" w:cs="Times New Roman"/>
              </w:rPr>
              <w:t>Kvalifikācijas, izglītības un darba pieredzes apraksts</w:t>
            </w:r>
            <w:r w:rsidR="00933533" w:rsidRPr="005B75E5">
              <w:rPr>
                <w:rFonts w:ascii="Times New Roman" w:hAnsi="Times New Roman" w:cs="Times New Roman"/>
              </w:rPr>
              <w:t xml:space="preserve"> (Iepirkuma apraksta 2</w:t>
            </w:r>
            <w:r w:rsidR="00CB6BFB" w:rsidRPr="005B75E5">
              <w:rPr>
                <w:rFonts w:ascii="Times New Roman" w:hAnsi="Times New Roman" w:cs="Times New Roman"/>
              </w:rPr>
              <w:t>2</w:t>
            </w:r>
            <w:r w:rsidR="00933533" w:rsidRPr="005B75E5">
              <w:rPr>
                <w:rFonts w:ascii="Times New Roman" w:hAnsi="Times New Roman" w:cs="Times New Roman"/>
              </w:rPr>
              <w:t>.</w:t>
            </w:r>
            <w:r w:rsidR="00CB6BFB" w:rsidRPr="005B75E5">
              <w:rPr>
                <w:rFonts w:ascii="Times New Roman" w:hAnsi="Times New Roman" w:cs="Times New Roman"/>
              </w:rPr>
              <w:t>6</w:t>
            </w:r>
            <w:r w:rsidR="00933533" w:rsidRPr="005B75E5">
              <w:rPr>
                <w:rFonts w:ascii="Times New Roman" w:hAnsi="Times New Roman" w:cs="Times New Roman"/>
              </w:rPr>
              <w:t>. punkts),</w:t>
            </w:r>
            <w:r w:rsidR="00563F2D" w:rsidRPr="005B75E5">
              <w:rPr>
                <w:rFonts w:ascii="Times New Roman" w:hAnsi="Times New Roman" w:cs="Times New Roman"/>
              </w:rPr>
              <w:t xml:space="preserve"> ar objektu sarakstu, kuros viņš ir darbojies</w:t>
            </w:r>
            <w:r w:rsidRPr="005B75E5">
              <w:rPr>
                <w:rFonts w:ascii="Times New Roman" w:hAnsi="Times New Roman" w:cs="Times New Roman"/>
              </w:rPr>
              <w:t>,</w:t>
            </w:r>
            <w:r w:rsidR="00563F2D" w:rsidRPr="005B75E5">
              <w:rPr>
                <w:rFonts w:ascii="Times New Roman" w:hAnsi="Times New Roman" w:cs="Times New Roman"/>
              </w:rPr>
              <w:t xml:space="preserve"> </w:t>
            </w:r>
            <w:r w:rsidR="00835535" w:rsidRPr="005B75E5">
              <w:rPr>
                <w:rFonts w:ascii="Times New Roman" w:hAnsi="Times New Roman" w:cs="Times New Roman"/>
              </w:rPr>
              <w:t xml:space="preserve">ieklājot </w:t>
            </w:r>
            <w:r w:rsidR="004222D1" w:rsidRPr="005B75E5">
              <w:rPr>
                <w:rFonts w:ascii="Times New Roman" w:hAnsi="Times New Roman" w:cs="Times New Roman"/>
              </w:rPr>
              <w:t>vara</w:t>
            </w:r>
            <w:r w:rsidR="00835535" w:rsidRPr="005B75E5">
              <w:rPr>
                <w:rFonts w:ascii="Times New Roman" w:hAnsi="Times New Roman" w:cs="Times New Roman"/>
              </w:rPr>
              <w:t xml:space="preserve"> skārdu</w:t>
            </w:r>
            <w:r w:rsidR="00563F2D" w:rsidRPr="005B75E5">
              <w:rPr>
                <w:rFonts w:ascii="Times New Roman" w:hAnsi="Times New Roman" w:cs="Times New Roman"/>
              </w:rPr>
              <w:t>.</w:t>
            </w:r>
          </w:p>
        </w:tc>
        <w:tc>
          <w:tcPr>
            <w:tcW w:w="1620" w:type="pct"/>
            <w:tcBorders>
              <w:top w:val="single" w:sz="4" w:space="0" w:color="auto"/>
              <w:left w:val="single" w:sz="4" w:space="0" w:color="auto"/>
              <w:bottom w:val="single" w:sz="4" w:space="0" w:color="auto"/>
              <w:right w:val="single" w:sz="4" w:space="0" w:color="auto"/>
            </w:tcBorders>
            <w:shd w:val="clear" w:color="auto" w:fill="FFFFFF"/>
          </w:tcPr>
          <w:p w14:paraId="6D2CE696" w14:textId="77777777" w:rsidR="00563F2D" w:rsidRPr="005B75E5" w:rsidRDefault="00563F2D" w:rsidP="00563F2D">
            <w:pPr>
              <w:rPr>
                <w:lang w:val="lv-LV"/>
              </w:rPr>
            </w:pPr>
          </w:p>
        </w:tc>
      </w:tr>
    </w:tbl>
    <w:p w14:paraId="51355B3B" w14:textId="1E39418D" w:rsidR="00197478" w:rsidRPr="005B75E5" w:rsidRDefault="002D52E3" w:rsidP="00DF5355">
      <w:pPr>
        <w:pStyle w:val="Heading1"/>
        <w:rPr>
          <w:rFonts w:ascii="Times New Roman" w:hAnsi="Times New Roman" w:cs="Times New Roman"/>
          <w:lang w:val="lv-LV"/>
        </w:rPr>
      </w:pPr>
      <w:bookmarkStart w:id="42" w:name="_Toc71188418"/>
      <w:r w:rsidRPr="005B75E5">
        <w:rPr>
          <w:rFonts w:ascii="Times New Roman" w:hAnsi="Times New Roman" w:cs="Times New Roman"/>
          <w:lang w:val="lv-LV"/>
        </w:rPr>
        <w:t>TEHNISKĀS SPECIFIKĀCIJAS</w:t>
      </w:r>
      <w:bookmarkEnd w:id="42"/>
    </w:p>
    <w:p w14:paraId="01046D72" w14:textId="46269087" w:rsidR="004222D1" w:rsidRPr="005B75E5" w:rsidRDefault="009C2E34" w:rsidP="004222D1">
      <w:pPr>
        <w:pStyle w:val="Heading2"/>
        <w:rPr>
          <w:rFonts w:ascii="Times New Roman" w:hAnsi="Times New Roman" w:cs="Times New Roman"/>
          <w:lang w:val="lv-LV"/>
        </w:rPr>
      </w:pPr>
      <w:r w:rsidRPr="005B75E5">
        <w:rPr>
          <w:rFonts w:ascii="Times New Roman" w:hAnsi="Times New Roman" w:cs="Times New Roman"/>
          <w:lang w:val="lv-LV"/>
        </w:rPr>
        <w:t xml:space="preserve">Iepirkuma ietvaros ir paredzēts veikt sekojošus darbus: </w:t>
      </w:r>
      <w:r w:rsidR="004222D1" w:rsidRPr="005B75E5">
        <w:rPr>
          <w:rFonts w:ascii="Times New Roman" w:hAnsi="Times New Roman" w:cs="Times New Roman"/>
          <w:lang w:val="lv-LV"/>
        </w:rPr>
        <w:t xml:space="preserve">Rīgas Doma Austrumu </w:t>
      </w:r>
      <w:proofErr w:type="spellStart"/>
      <w:r w:rsidR="004222D1" w:rsidRPr="005B75E5">
        <w:rPr>
          <w:rFonts w:ascii="Times New Roman" w:hAnsi="Times New Roman" w:cs="Times New Roman"/>
          <w:lang w:val="lv-LV"/>
        </w:rPr>
        <w:t>šķērsjoma</w:t>
      </w:r>
      <w:proofErr w:type="spellEnd"/>
      <w:r w:rsidR="004222D1" w:rsidRPr="005B75E5">
        <w:rPr>
          <w:rFonts w:ascii="Times New Roman" w:hAnsi="Times New Roman" w:cs="Times New Roman"/>
          <w:lang w:val="lv-LV"/>
        </w:rPr>
        <w:t xml:space="preserve"> ziemeļu puses jumta atjaunošanas būvdarbus saskaņā ar SIA Arhitektoniskās izpētes grupa izstrādāto paskaidrojuma rakstu “Austrumu </w:t>
      </w:r>
      <w:proofErr w:type="spellStart"/>
      <w:r w:rsidR="004222D1" w:rsidRPr="005B75E5">
        <w:rPr>
          <w:rFonts w:ascii="Times New Roman" w:hAnsi="Times New Roman" w:cs="Times New Roman"/>
          <w:lang w:val="lv-LV"/>
        </w:rPr>
        <w:t>šķērsjoma</w:t>
      </w:r>
      <w:proofErr w:type="spellEnd"/>
      <w:r w:rsidR="004222D1" w:rsidRPr="005B75E5">
        <w:rPr>
          <w:rFonts w:ascii="Times New Roman" w:hAnsi="Times New Roman" w:cs="Times New Roman"/>
          <w:lang w:val="lv-LV"/>
        </w:rPr>
        <w:t xml:space="preserve"> ziemeļu puses jumta atjaunošana”, kas pievienota šim Iepirkuma aprakstam un ir neatņemama šī Iepirkuma apraksta sastāvdaļa.</w:t>
      </w:r>
    </w:p>
    <w:p w14:paraId="63CE1CA3" w14:textId="23A60DDE" w:rsidR="009D4093" w:rsidRPr="005B75E5" w:rsidRDefault="009D4093" w:rsidP="00A332A3">
      <w:pPr>
        <w:pStyle w:val="Heading2"/>
        <w:rPr>
          <w:rFonts w:ascii="Times New Roman" w:hAnsi="Times New Roman" w:cs="Times New Roman"/>
          <w:lang w:val="lv-LV"/>
        </w:rPr>
      </w:pPr>
      <w:r w:rsidRPr="005B75E5">
        <w:rPr>
          <w:rFonts w:ascii="Times New Roman" w:hAnsi="Times New Roman" w:cs="Times New Roman"/>
          <w:lang w:val="lv-LV"/>
        </w:rPr>
        <w:lastRenderedPageBreak/>
        <w:t xml:space="preserve">Reklāma Būvlaukumā pieļaujama tikai ar Pasūtītāja rakstisku piekrišanu, ievērojot </w:t>
      </w:r>
      <w:r w:rsidR="004222D1" w:rsidRPr="005B75E5">
        <w:rPr>
          <w:rFonts w:ascii="Times New Roman" w:hAnsi="Times New Roman" w:cs="Times New Roman"/>
          <w:lang w:val="lv-LV"/>
        </w:rPr>
        <w:t xml:space="preserve">Rīgas </w:t>
      </w:r>
      <w:r w:rsidRPr="005B75E5">
        <w:rPr>
          <w:rFonts w:ascii="Times New Roman" w:hAnsi="Times New Roman" w:cs="Times New Roman"/>
          <w:lang w:val="lv-LV"/>
        </w:rPr>
        <w:t xml:space="preserve"> domes saistošos noteikumus</w:t>
      </w:r>
      <w:r w:rsidR="004222D1" w:rsidRPr="005B75E5">
        <w:rPr>
          <w:rFonts w:ascii="Times New Roman" w:hAnsi="Times New Roman" w:cs="Times New Roman"/>
          <w:lang w:val="lv-LV"/>
        </w:rPr>
        <w:t>.</w:t>
      </w:r>
    </w:p>
    <w:p w14:paraId="71DA7963" w14:textId="708FDDA3" w:rsidR="0015532C" w:rsidRPr="005B75E5" w:rsidRDefault="0015532C" w:rsidP="0015532C">
      <w:pPr>
        <w:pStyle w:val="Heading2"/>
        <w:rPr>
          <w:rFonts w:ascii="Times New Roman" w:hAnsi="Times New Roman" w:cs="Times New Roman"/>
          <w:lang w:val="lv-LV"/>
        </w:rPr>
      </w:pPr>
      <w:r w:rsidRPr="005B75E5">
        <w:rPr>
          <w:rFonts w:ascii="Times New Roman" w:hAnsi="Times New Roman" w:cs="Times New Roman"/>
          <w:lang w:val="lv-LV"/>
        </w:rPr>
        <w:t xml:space="preserve">Darbi ar atklātu liesmu, augstu temperatūru un dzirksteles izraisošu elektroinstrumentu pielietošana </w:t>
      </w:r>
      <w:r w:rsidR="004222D1" w:rsidRPr="005B75E5">
        <w:rPr>
          <w:rFonts w:ascii="Times New Roman" w:hAnsi="Times New Roman" w:cs="Times New Roman"/>
          <w:lang w:val="lv-LV"/>
        </w:rPr>
        <w:t>jumtā</w:t>
      </w:r>
      <w:r w:rsidRPr="005B75E5">
        <w:rPr>
          <w:rFonts w:ascii="Times New Roman" w:hAnsi="Times New Roman" w:cs="Times New Roman"/>
          <w:lang w:val="lv-LV"/>
        </w:rPr>
        <w:t xml:space="preserve"> ir aizliegt</w:t>
      </w:r>
      <w:r w:rsidR="004222D1" w:rsidRPr="005B75E5">
        <w:rPr>
          <w:rFonts w:ascii="Times New Roman" w:hAnsi="Times New Roman" w:cs="Times New Roman"/>
          <w:lang w:val="lv-LV"/>
        </w:rPr>
        <w:t>i</w:t>
      </w:r>
      <w:r w:rsidRPr="005B75E5">
        <w:rPr>
          <w:rFonts w:ascii="Times New Roman" w:hAnsi="Times New Roman" w:cs="Times New Roman"/>
          <w:lang w:val="lv-LV"/>
        </w:rPr>
        <w:t>.</w:t>
      </w:r>
    </w:p>
    <w:p w14:paraId="7B9D4999" w14:textId="221FCC4D" w:rsidR="009C2E34" w:rsidRPr="005B75E5" w:rsidRDefault="00E32211" w:rsidP="00EF1F12">
      <w:pPr>
        <w:pStyle w:val="Heading2"/>
        <w:rPr>
          <w:rFonts w:ascii="Times New Roman" w:hAnsi="Times New Roman" w:cs="Times New Roman"/>
          <w:lang w:val="lv-LV"/>
        </w:rPr>
      </w:pPr>
      <w:r w:rsidRPr="005B75E5">
        <w:rPr>
          <w:rFonts w:ascii="Times New Roman" w:hAnsi="Times New Roman" w:cs="Times New Roman"/>
          <w:lang w:val="lv-LV"/>
        </w:rPr>
        <w:t>Veicamo darbu specifikācija</w:t>
      </w:r>
    </w:p>
    <w:p w14:paraId="7C8E803E" w14:textId="77777777" w:rsidR="004222D1" w:rsidRPr="005B75E5" w:rsidRDefault="004222D1" w:rsidP="004222D1">
      <w:pPr>
        <w:rPr>
          <w:lang w:val="lv-LV"/>
        </w:rPr>
      </w:pPr>
    </w:p>
    <w:tbl>
      <w:tblPr>
        <w:tblW w:w="9060" w:type="dxa"/>
        <w:tblLook w:val="04A0" w:firstRow="1" w:lastRow="0" w:firstColumn="1" w:lastColumn="0" w:noHBand="0" w:noVBand="1"/>
      </w:tblPr>
      <w:tblGrid>
        <w:gridCol w:w="6540"/>
        <w:gridCol w:w="1260"/>
        <w:gridCol w:w="1260"/>
      </w:tblGrid>
      <w:tr w:rsidR="00AC6D7F" w:rsidRPr="005B75E5" w14:paraId="5F9E39BC"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C0C0C0" w:fill="D9D9D9"/>
            <w:vAlign w:val="center"/>
            <w:hideMark/>
          </w:tcPr>
          <w:p w14:paraId="287986A1"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Būvlaukuma sagatavošanas darbi – darbam augstumā nepieciešamie drošības pasākumi</w:t>
            </w:r>
          </w:p>
        </w:tc>
        <w:tc>
          <w:tcPr>
            <w:tcW w:w="1260" w:type="dxa"/>
            <w:tcBorders>
              <w:top w:val="nil"/>
              <w:left w:val="nil"/>
              <w:bottom w:val="single" w:sz="4" w:space="0" w:color="000000"/>
              <w:right w:val="single" w:sz="4" w:space="0" w:color="000000"/>
            </w:tcBorders>
            <w:shd w:val="clear" w:color="C0C0C0" w:fill="D9D9D9"/>
            <w:noWrap/>
            <w:vAlign w:val="center"/>
            <w:hideMark/>
          </w:tcPr>
          <w:p w14:paraId="592E91C6"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 </w:t>
            </w:r>
          </w:p>
        </w:tc>
        <w:tc>
          <w:tcPr>
            <w:tcW w:w="1260" w:type="dxa"/>
            <w:tcBorders>
              <w:top w:val="single" w:sz="4" w:space="0" w:color="000000"/>
              <w:left w:val="nil"/>
              <w:bottom w:val="single" w:sz="4" w:space="0" w:color="000000"/>
              <w:right w:val="single" w:sz="4" w:space="0" w:color="000000"/>
            </w:tcBorders>
            <w:shd w:val="clear" w:color="C0C0C0" w:fill="D9D9D9"/>
            <w:vAlign w:val="center"/>
            <w:hideMark/>
          </w:tcPr>
          <w:p w14:paraId="6A9B371D"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 </w:t>
            </w:r>
          </w:p>
        </w:tc>
      </w:tr>
      <w:tr w:rsidR="00AC6D7F" w:rsidRPr="005B75E5" w14:paraId="7663CA07"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auto" w:fill="auto"/>
            <w:vAlign w:val="center"/>
            <w:hideMark/>
          </w:tcPr>
          <w:p w14:paraId="5419D835" w14:textId="709EC591" w:rsidR="004222D1" w:rsidRPr="005B75E5" w:rsidRDefault="004222D1">
            <w:pPr>
              <w:rPr>
                <w:rFonts w:ascii="Arial" w:hAnsi="Arial" w:cs="Arial"/>
                <w:sz w:val="20"/>
                <w:szCs w:val="20"/>
                <w:lang w:val="lv-LV"/>
              </w:rPr>
            </w:pPr>
            <w:r w:rsidRPr="005B75E5">
              <w:rPr>
                <w:rFonts w:ascii="Arial" w:hAnsi="Arial" w:cs="Arial"/>
                <w:sz w:val="20"/>
                <w:szCs w:val="20"/>
                <w:lang w:val="lv-LV"/>
              </w:rPr>
              <w:t>Būvlaukuma iekārtošana, uzturēšana</w:t>
            </w:r>
            <w:r w:rsidR="001015C9" w:rsidRPr="005B75E5">
              <w:rPr>
                <w:rFonts w:ascii="Arial" w:hAnsi="Arial" w:cs="Arial"/>
                <w:sz w:val="20"/>
                <w:szCs w:val="20"/>
                <w:lang w:val="lv-LV"/>
              </w:rPr>
              <w:t xml:space="preserve">, </w:t>
            </w:r>
            <w:proofErr w:type="spellStart"/>
            <w:r w:rsidR="001015C9" w:rsidRPr="005B75E5">
              <w:rPr>
                <w:rFonts w:ascii="Arial" w:hAnsi="Arial" w:cs="Arial"/>
                <w:sz w:val="20"/>
                <w:szCs w:val="20"/>
                <w:lang w:val="lv-LV"/>
              </w:rPr>
              <w:t>buvtāfele</w:t>
            </w:r>
            <w:proofErr w:type="spellEnd"/>
          </w:p>
        </w:tc>
        <w:tc>
          <w:tcPr>
            <w:tcW w:w="1260" w:type="dxa"/>
            <w:tcBorders>
              <w:top w:val="nil"/>
              <w:left w:val="nil"/>
              <w:bottom w:val="single" w:sz="4" w:space="0" w:color="000000"/>
              <w:right w:val="single" w:sz="4" w:space="0" w:color="000000"/>
            </w:tcBorders>
            <w:shd w:val="clear" w:color="auto" w:fill="auto"/>
            <w:vAlign w:val="center"/>
            <w:hideMark/>
          </w:tcPr>
          <w:p w14:paraId="7E884D34"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Gab.</w:t>
            </w:r>
          </w:p>
        </w:tc>
        <w:tc>
          <w:tcPr>
            <w:tcW w:w="1260" w:type="dxa"/>
            <w:tcBorders>
              <w:top w:val="nil"/>
              <w:left w:val="nil"/>
              <w:bottom w:val="single" w:sz="4" w:space="0" w:color="000000"/>
              <w:right w:val="single" w:sz="4" w:space="0" w:color="000000"/>
            </w:tcBorders>
            <w:shd w:val="clear" w:color="auto" w:fill="auto"/>
            <w:vAlign w:val="center"/>
            <w:hideMark/>
          </w:tcPr>
          <w:p w14:paraId="4E06CFEE"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1,00</w:t>
            </w:r>
          </w:p>
        </w:tc>
      </w:tr>
      <w:tr w:rsidR="00AC6D7F" w:rsidRPr="005B75E5" w14:paraId="27B221AF"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C0C0C0" w:fill="D9D9D9"/>
            <w:vAlign w:val="bottom"/>
            <w:hideMark/>
          </w:tcPr>
          <w:p w14:paraId="6D4A7650"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 xml:space="preserve">Jumiķu darbi  jumta seguma atjaunošana </w:t>
            </w:r>
          </w:p>
        </w:tc>
        <w:tc>
          <w:tcPr>
            <w:tcW w:w="1260" w:type="dxa"/>
            <w:tcBorders>
              <w:top w:val="nil"/>
              <w:left w:val="nil"/>
              <w:bottom w:val="single" w:sz="4" w:space="0" w:color="000000"/>
              <w:right w:val="single" w:sz="4" w:space="0" w:color="000000"/>
            </w:tcBorders>
            <w:shd w:val="clear" w:color="C0C0C0" w:fill="D9D9D9"/>
            <w:vAlign w:val="center"/>
            <w:hideMark/>
          </w:tcPr>
          <w:p w14:paraId="5CA9B9FF" w14:textId="77777777" w:rsidR="004222D1" w:rsidRPr="005B75E5" w:rsidRDefault="004222D1">
            <w:pPr>
              <w:jc w:val="center"/>
              <w:rPr>
                <w:rFonts w:ascii="Arial" w:hAnsi="Arial" w:cs="Arial"/>
                <w:b/>
                <w:bCs/>
                <w:sz w:val="20"/>
                <w:szCs w:val="20"/>
                <w:lang w:val="lv-LV"/>
              </w:rPr>
            </w:pPr>
            <w:r w:rsidRPr="005B75E5">
              <w:rPr>
                <w:rFonts w:ascii="Arial" w:hAnsi="Arial" w:cs="Arial"/>
                <w:b/>
                <w:bCs/>
                <w:sz w:val="20"/>
                <w:szCs w:val="20"/>
                <w:lang w:val="lv-LV"/>
              </w:rPr>
              <w:t> </w:t>
            </w:r>
          </w:p>
        </w:tc>
        <w:tc>
          <w:tcPr>
            <w:tcW w:w="1260" w:type="dxa"/>
            <w:tcBorders>
              <w:top w:val="nil"/>
              <w:left w:val="nil"/>
              <w:bottom w:val="single" w:sz="4" w:space="0" w:color="000000"/>
              <w:right w:val="single" w:sz="4" w:space="0" w:color="000000"/>
            </w:tcBorders>
            <w:shd w:val="clear" w:color="C0C0C0" w:fill="D9D9D9"/>
            <w:vAlign w:val="center"/>
            <w:hideMark/>
          </w:tcPr>
          <w:p w14:paraId="76514ADE" w14:textId="77777777" w:rsidR="004222D1" w:rsidRPr="005B75E5" w:rsidRDefault="004222D1">
            <w:pPr>
              <w:jc w:val="center"/>
              <w:rPr>
                <w:rFonts w:ascii="Arial" w:hAnsi="Arial" w:cs="Arial"/>
                <w:b/>
                <w:bCs/>
                <w:sz w:val="20"/>
                <w:szCs w:val="20"/>
                <w:lang w:val="lv-LV"/>
              </w:rPr>
            </w:pPr>
            <w:r w:rsidRPr="005B75E5">
              <w:rPr>
                <w:rFonts w:ascii="Arial" w:hAnsi="Arial" w:cs="Arial"/>
                <w:b/>
                <w:bCs/>
                <w:sz w:val="20"/>
                <w:szCs w:val="20"/>
                <w:lang w:val="lv-LV"/>
              </w:rPr>
              <w:t> </w:t>
            </w:r>
          </w:p>
        </w:tc>
      </w:tr>
      <w:tr w:rsidR="00AC6D7F" w:rsidRPr="005B75E5" w14:paraId="254DB037"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auto" w:fill="auto"/>
            <w:vAlign w:val="bottom"/>
            <w:hideMark/>
          </w:tcPr>
          <w:p w14:paraId="77C2F3CA"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 xml:space="preserve">Jumta seguma demontāža, pagaidu plēves pret lietu iesegšana </w:t>
            </w:r>
          </w:p>
        </w:tc>
        <w:tc>
          <w:tcPr>
            <w:tcW w:w="1260" w:type="dxa"/>
            <w:tcBorders>
              <w:top w:val="nil"/>
              <w:left w:val="nil"/>
              <w:bottom w:val="single" w:sz="4" w:space="0" w:color="000000"/>
              <w:right w:val="single" w:sz="4" w:space="0" w:color="000000"/>
            </w:tcBorders>
            <w:shd w:val="clear" w:color="auto" w:fill="auto"/>
            <w:vAlign w:val="center"/>
            <w:hideMark/>
          </w:tcPr>
          <w:p w14:paraId="0D0F7596"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m2</w:t>
            </w:r>
          </w:p>
        </w:tc>
        <w:tc>
          <w:tcPr>
            <w:tcW w:w="1260" w:type="dxa"/>
            <w:tcBorders>
              <w:top w:val="nil"/>
              <w:left w:val="nil"/>
              <w:bottom w:val="single" w:sz="4" w:space="0" w:color="000000"/>
              <w:right w:val="single" w:sz="4" w:space="0" w:color="000000"/>
            </w:tcBorders>
            <w:shd w:val="clear" w:color="auto" w:fill="auto"/>
            <w:vAlign w:val="center"/>
            <w:hideMark/>
          </w:tcPr>
          <w:p w14:paraId="251EAFDE"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262,00</w:t>
            </w:r>
          </w:p>
        </w:tc>
      </w:tr>
      <w:tr w:rsidR="00AC6D7F" w:rsidRPr="005B75E5" w14:paraId="0C9D337B"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FFFFCC" w:fill="FFFFFF"/>
            <w:vAlign w:val="bottom"/>
            <w:hideMark/>
          </w:tcPr>
          <w:p w14:paraId="306DFC48"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 xml:space="preserve">Sniega barjeras (Dubultas caurules, </w:t>
            </w:r>
            <w:proofErr w:type="spellStart"/>
            <w:r w:rsidRPr="005B75E5">
              <w:rPr>
                <w:rFonts w:ascii="Arial" w:hAnsi="Arial" w:cs="Arial"/>
                <w:sz w:val="20"/>
                <w:szCs w:val="20"/>
                <w:lang w:val="lv-LV"/>
              </w:rPr>
              <w:t>kronšteini</w:t>
            </w:r>
            <w:proofErr w:type="spellEnd"/>
            <w:r w:rsidRPr="005B75E5">
              <w:rPr>
                <w:rFonts w:ascii="Arial" w:hAnsi="Arial" w:cs="Arial"/>
                <w:sz w:val="20"/>
                <w:szCs w:val="20"/>
                <w:lang w:val="lv-LV"/>
              </w:rPr>
              <w:t>, savienojumi, ledus atspere)</w:t>
            </w:r>
          </w:p>
        </w:tc>
        <w:tc>
          <w:tcPr>
            <w:tcW w:w="1260" w:type="dxa"/>
            <w:tcBorders>
              <w:top w:val="nil"/>
              <w:left w:val="nil"/>
              <w:bottom w:val="single" w:sz="4" w:space="0" w:color="000000"/>
              <w:right w:val="single" w:sz="4" w:space="0" w:color="000000"/>
            </w:tcBorders>
            <w:shd w:val="clear" w:color="FFFFCC" w:fill="FFFFFF"/>
            <w:vAlign w:val="center"/>
            <w:hideMark/>
          </w:tcPr>
          <w:p w14:paraId="067428E2"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m</w:t>
            </w:r>
          </w:p>
        </w:tc>
        <w:tc>
          <w:tcPr>
            <w:tcW w:w="1260" w:type="dxa"/>
            <w:tcBorders>
              <w:top w:val="nil"/>
              <w:left w:val="nil"/>
              <w:bottom w:val="single" w:sz="4" w:space="0" w:color="000000"/>
              <w:right w:val="single" w:sz="4" w:space="0" w:color="000000"/>
            </w:tcBorders>
            <w:shd w:val="clear" w:color="FFFFCC" w:fill="FFFFFF"/>
            <w:vAlign w:val="center"/>
            <w:hideMark/>
          </w:tcPr>
          <w:p w14:paraId="31510799"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12,20</w:t>
            </w:r>
          </w:p>
        </w:tc>
      </w:tr>
      <w:tr w:rsidR="00AC6D7F" w:rsidRPr="005B75E5" w14:paraId="2AF2997A"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FFFFCC" w:fill="FFFFFF"/>
            <w:vAlign w:val="bottom"/>
            <w:hideMark/>
          </w:tcPr>
          <w:p w14:paraId="05CCA052"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 xml:space="preserve">Drošības āķi </w:t>
            </w:r>
          </w:p>
        </w:tc>
        <w:tc>
          <w:tcPr>
            <w:tcW w:w="1260" w:type="dxa"/>
            <w:tcBorders>
              <w:top w:val="nil"/>
              <w:left w:val="nil"/>
              <w:bottom w:val="single" w:sz="4" w:space="0" w:color="000000"/>
              <w:right w:val="single" w:sz="4" w:space="0" w:color="000000"/>
            </w:tcBorders>
            <w:shd w:val="clear" w:color="FFFFCC" w:fill="FFFFFF"/>
            <w:vAlign w:val="center"/>
            <w:hideMark/>
          </w:tcPr>
          <w:p w14:paraId="162F2AD4"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Gab.</w:t>
            </w:r>
          </w:p>
        </w:tc>
        <w:tc>
          <w:tcPr>
            <w:tcW w:w="1260" w:type="dxa"/>
            <w:tcBorders>
              <w:top w:val="nil"/>
              <w:left w:val="nil"/>
              <w:bottom w:val="single" w:sz="4" w:space="0" w:color="000000"/>
              <w:right w:val="single" w:sz="4" w:space="0" w:color="000000"/>
            </w:tcBorders>
            <w:shd w:val="clear" w:color="FFFFCC" w:fill="FFFFFF"/>
            <w:vAlign w:val="center"/>
            <w:hideMark/>
          </w:tcPr>
          <w:p w14:paraId="2A8AD3F8"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26,00</w:t>
            </w:r>
          </w:p>
        </w:tc>
      </w:tr>
      <w:tr w:rsidR="00AC6D7F" w:rsidRPr="005B75E5" w14:paraId="0833FFD9"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FFFFCC" w:fill="FFFFFF"/>
            <w:vAlign w:val="bottom"/>
            <w:hideMark/>
          </w:tcPr>
          <w:p w14:paraId="37F6A2A1"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Ventilācijas lūkas</w:t>
            </w:r>
          </w:p>
        </w:tc>
        <w:tc>
          <w:tcPr>
            <w:tcW w:w="1260" w:type="dxa"/>
            <w:tcBorders>
              <w:top w:val="nil"/>
              <w:left w:val="nil"/>
              <w:bottom w:val="single" w:sz="4" w:space="0" w:color="000000"/>
              <w:right w:val="single" w:sz="4" w:space="0" w:color="000000"/>
            </w:tcBorders>
            <w:shd w:val="clear" w:color="FFFFCC" w:fill="FFFFFF"/>
            <w:vAlign w:val="center"/>
            <w:hideMark/>
          </w:tcPr>
          <w:p w14:paraId="0BC9D501"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Gab.</w:t>
            </w:r>
          </w:p>
        </w:tc>
        <w:tc>
          <w:tcPr>
            <w:tcW w:w="1260" w:type="dxa"/>
            <w:tcBorders>
              <w:top w:val="nil"/>
              <w:left w:val="nil"/>
              <w:bottom w:val="single" w:sz="4" w:space="0" w:color="000000"/>
              <w:right w:val="single" w:sz="4" w:space="0" w:color="000000"/>
            </w:tcBorders>
            <w:shd w:val="clear" w:color="FFFFCC" w:fill="FFFFFF"/>
            <w:vAlign w:val="center"/>
            <w:hideMark/>
          </w:tcPr>
          <w:p w14:paraId="58FD4B06"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22,00</w:t>
            </w:r>
          </w:p>
        </w:tc>
      </w:tr>
      <w:tr w:rsidR="00AC6D7F" w:rsidRPr="005B75E5" w14:paraId="626BC5D6"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auto" w:fill="auto"/>
            <w:vAlign w:val="bottom"/>
            <w:hideMark/>
          </w:tcPr>
          <w:p w14:paraId="4DEAD311"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Spāru līmeņošana pastiprinot ar papildelementiem</w:t>
            </w:r>
          </w:p>
        </w:tc>
        <w:tc>
          <w:tcPr>
            <w:tcW w:w="1260" w:type="dxa"/>
            <w:tcBorders>
              <w:top w:val="nil"/>
              <w:left w:val="nil"/>
              <w:bottom w:val="single" w:sz="4" w:space="0" w:color="000000"/>
              <w:right w:val="single" w:sz="4" w:space="0" w:color="000000"/>
            </w:tcBorders>
            <w:shd w:val="clear" w:color="auto" w:fill="auto"/>
            <w:vAlign w:val="center"/>
            <w:hideMark/>
          </w:tcPr>
          <w:p w14:paraId="44B00599" w14:textId="77777777" w:rsidR="004222D1" w:rsidRPr="005B75E5" w:rsidRDefault="004222D1">
            <w:pPr>
              <w:jc w:val="center"/>
              <w:rPr>
                <w:rFonts w:ascii="Arial" w:hAnsi="Arial" w:cs="Arial"/>
                <w:sz w:val="20"/>
                <w:szCs w:val="20"/>
                <w:lang w:val="lv-LV"/>
              </w:rPr>
            </w:pPr>
            <w:proofErr w:type="spellStart"/>
            <w:r w:rsidRPr="005B75E5">
              <w:rPr>
                <w:rFonts w:ascii="Arial" w:hAnsi="Arial" w:cs="Arial"/>
                <w:sz w:val="20"/>
                <w:szCs w:val="20"/>
                <w:lang w:val="lv-LV"/>
              </w:rPr>
              <w:t>kpl</w:t>
            </w:r>
            <w:proofErr w:type="spellEnd"/>
            <w:r w:rsidRPr="005B75E5">
              <w:rPr>
                <w:rFonts w:ascii="Arial" w:hAnsi="Arial" w:cs="Arial"/>
                <w:sz w:val="20"/>
                <w:szCs w:val="20"/>
                <w:lang w:val="lv-LV"/>
              </w:rPr>
              <w:t>.</w:t>
            </w:r>
          </w:p>
        </w:tc>
        <w:tc>
          <w:tcPr>
            <w:tcW w:w="1260" w:type="dxa"/>
            <w:tcBorders>
              <w:top w:val="nil"/>
              <w:left w:val="nil"/>
              <w:bottom w:val="single" w:sz="4" w:space="0" w:color="000000"/>
              <w:right w:val="single" w:sz="4" w:space="0" w:color="000000"/>
            </w:tcBorders>
            <w:shd w:val="clear" w:color="auto" w:fill="auto"/>
            <w:vAlign w:val="center"/>
            <w:hideMark/>
          </w:tcPr>
          <w:p w14:paraId="2FD390EE"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26,00</w:t>
            </w:r>
          </w:p>
        </w:tc>
      </w:tr>
      <w:tr w:rsidR="00AC6D7F" w:rsidRPr="005B75E5" w14:paraId="45A53E6B"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auto" w:fill="auto"/>
            <w:vAlign w:val="bottom"/>
            <w:hideMark/>
          </w:tcPr>
          <w:p w14:paraId="5B91989A"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 xml:space="preserve">Sateknes </w:t>
            </w:r>
            <w:proofErr w:type="spellStart"/>
            <w:r w:rsidRPr="005B75E5">
              <w:rPr>
                <w:rFonts w:ascii="Arial" w:hAnsi="Arial" w:cs="Arial"/>
                <w:sz w:val="20"/>
                <w:szCs w:val="20"/>
                <w:lang w:val="lv-LV"/>
              </w:rPr>
              <w:t>apakšklāja</w:t>
            </w:r>
            <w:proofErr w:type="spellEnd"/>
            <w:r w:rsidRPr="005B75E5">
              <w:rPr>
                <w:rFonts w:ascii="Arial" w:hAnsi="Arial" w:cs="Arial"/>
                <w:sz w:val="20"/>
                <w:szCs w:val="20"/>
                <w:lang w:val="lv-LV"/>
              </w:rPr>
              <w:t xml:space="preserve"> izbūve</w:t>
            </w:r>
          </w:p>
        </w:tc>
        <w:tc>
          <w:tcPr>
            <w:tcW w:w="1260" w:type="dxa"/>
            <w:tcBorders>
              <w:top w:val="nil"/>
              <w:left w:val="nil"/>
              <w:bottom w:val="single" w:sz="4" w:space="0" w:color="000000"/>
              <w:right w:val="single" w:sz="4" w:space="0" w:color="000000"/>
            </w:tcBorders>
            <w:shd w:val="clear" w:color="auto" w:fill="auto"/>
            <w:vAlign w:val="center"/>
            <w:hideMark/>
          </w:tcPr>
          <w:p w14:paraId="7B98416E" w14:textId="77777777" w:rsidR="004222D1" w:rsidRPr="005B75E5" w:rsidRDefault="004222D1">
            <w:pPr>
              <w:jc w:val="center"/>
              <w:rPr>
                <w:rFonts w:ascii="Arial" w:hAnsi="Arial" w:cs="Arial"/>
                <w:sz w:val="20"/>
                <w:szCs w:val="20"/>
                <w:lang w:val="lv-LV"/>
              </w:rPr>
            </w:pPr>
            <w:proofErr w:type="spellStart"/>
            <w:r w:rsidRPr="005B75E5">
              <w:rPr>
                <w:rFonts w:ascii="Arial" w:hAnsi="Arial" w:cs="Arial"/>
                <w:sz w:val="20"/>
                <w:szCs w:val="20"/>
                <w:lang w:val="lv-LV"/>
              </w:rPr>
              <w:t>kpl</w:t>
            </w:r>
            <w:proofErr w:type="spellEnd"/>
            <w:r w:rsidRPr="005B75E5">
              <w:rPr>
                <w:rFonts w:ascii="Arial" w:hAnsi="Arial" w:cs="Arial"/>
                <w:sz w:val="20"/>
                <w:szCs w:val="20"/>
                <w:lang w:val="lv-LV"/>
              </w:rPr>
              <w:t>.</w:t>
            </w:r>
          </w:p>
        </w:tc>
        <w:tc>
          <w:tcPr>
            <w:tcW w:w="1260" w:type="dxa"/>
            <w:tcBorders>
              <w:top w:val="nil"/>
              <w:left w:val="nil"/>
              <w:bottom w:val="single" w:sz="4" w:space="0" w:color="000000"/>
              <w:right w:val="single" w:sz="4" w:space="0" w:color="000000"/>
            </w:tcBorders>
            <w:shd w:val="clear" w:color="auto" w:fill="auto"/>
            <w:vAlign w:val="center"/>
            <w:hideMark/>
          </w:tcPr>
          <w:p w14:paraId="1B1311F9"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1,00</w:t>
            </w:r>
          </w:p>
        </w:tc>
      </w:tr>
      <w:tr w:rsidR="00AC6D7F" w:rsidRPr="005B75E5" w14:paraId="195BB91D"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auto" w:fill="auto"/>
            <w:vAlign w:val="bottom"/>
            <w:hideMark/>
          </w:tcPr>
          <w:p w14:paraId="6F587B37"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 xml:space="preserve">Satekņu iestrāde </w:t>
            </w:r>
            <w:proofErr w:type="spellStart"/>
            <w:r w:rsidRPr="005B75E5">
              <w:rPr>
                <w:rFonts w:ascii="Arial" w:hAnsi="Arial" w:cs="Arial"/>
                <w:sz w:val="20"/>
                <w:szCs w:val="20"/>
                <w:lang w:val="lv-LV"/>
              </w:rPr>
              <w:t>valcprofilā</w:t>
            </w:r>
            <w:proofErr w:type="spellEnd"/>
            <w:r w:rsidRPr="005B75E5">
              <w:rPr>
                <w:rFonts w:ascii="Arial" w:hAnsi="Arial" w:cs="Arial"/>
                <w:sz w:val="20"/>
                <w:szCs w:val="20"/>
                <w:lang w:val="lv-LV"/>
              </w:rPr>
              <w:t xml:space="preserve"> ar </w:t>
            </w:r>
            <w:proofErr w:type="spellStart"/>
            <w:r w:rsidRPr="005B75E5">
              <w:rPr>
                <w:rFonts w:ascii="Arial" w:hAnsi="Arial" w:cs="Arial"/>
                <w:sz w:val="20"/>
                <w:szCs w:val="20"/>
                <w:lang w:val="lv-LV"/>
              </w:rPr>
              <w:t>sānjoma</w:t>
            </w:r>
            <w:proofErr w:type="spellEnd"/>
            <w:r w:rsidRPr="005B75E5">
              <w:rPr>
                <w:rFonts w:ascii="Arial" w:hAnsi="Arial" w:cs="Arial"/>
                <w:sz w:val="20"/>
                <w:szCs w:val="20"/>
                <w:lang w:val="lv-LV"/>
              </w:rPr>
              <w:t xml:space="preserve"> jumtu</w:t>
            </w:r>
          </w:p>
        </w:tc>
        <w:tc>
          <w:tcPr>
            <w:tcW w:w="1260" w:type="dxa"/>
            <w:tcBorders>
              <w:top w:val="nil"/>
              <w:left w:val="nil"/>
              <w:bottom w:val="single" w:sz="4" w:space="0" w:color="000000"/>
              <w:right w:val="single" w:sz="4" w:space="0" w:color="000000"/>
            </w:tcBorders>
            <w:shd w:val="clear" w:color="auto" w:fill="auto"/>
            <w:vAlign w:val="center"/>
            <w:hideMark/>
          </w:tcPr>
          <w:p w14:paraId="307BDFD9" w14:textId="77777777" w:rsidR="004222D1" w:rsidRPr="005B75E5" w:rsidRDefault="004222D1">
            <w:pPr>
              <w:jc w:val="center"/>
              <w:rPr>
                <w:rFonts w:ascii="Arial" w:hAnsi="Arial" w:cs="Arial"/>
                <w:sz w:val="20"/>
                <w:szCs w:val="20"/>
                <w:lang w:val="lv-LV"/>
              </w:rPr>
            </w:pPr>
            <w:proofErr w:type="spellStart"/>
            <w:r w:rsidRPr="005B75E5">
              <w:rPr>
                <w:rFonts w:ascii="Arial" w:hAnsi="Arial" w:cs="Arial"/>
                <w:sz w:val="20"/>
                <w:szCs w:val="20"/>
                <w:lang w:val="lv-LV"/>
              </w:rPr>
              <w:t>kpl</w:t>
            </w:r>
            <w:proofErr w:type="spellEnd"/>
            <w:r w:rsidRPr="005B75E5">
              <w:rPr>
                <w:rFonts w:ascii="Arial" w:hAnsi="Arial" w:cs="Arial"/>
                <w:sz w:val="20"/>
                <w:szCs w:val="20"/>
                <w:lang w:val="lv-LV"/>
              </w:rPr>
              <w:t>.</w:t>
            </w:r>
          </w:p>
        </w:tc>
        <w:tc>
          <w:tcPr>
            <w:tcW w:w="1260" w:type="dxa"/>
            <w:tcBorders>
              <w:top w:val="nil"/>
              <w:left w:val="nil"/>
              <w:bottom w:val="single" w:sz="4" w:space="0" w:color="000000"/>
              <w:right w:val="single" w:sz="4" w:space="0" w:color="000000"/>
            </w:tcBorders>
            <w:shd w:val="clear" w:color="auto" w:fill="auto"/>
            <w:vAlign w:val="center"/>
            <w:hideMark/>
          </w:tcPr>
          <w:p w14:paraId="1B474CD8"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1,00</w:t>
            </w:r>
          </w:p>
        </w:tc>
      </w:tr>
      <w:tr w:rsidR="00AC6D7F" w:rsidRPr="005B75E5" w14:paraId="7A07093F"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auto" w:fill="auto"/>
            <w:vAlign w:val="bottom"/>
            <w:hideMark/>
          </w:tcPr>
          <w:p w14:paraId="6ED93B50"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Servisa lūka un servisa lūkas iestrāde jumta segumā</w:t>
            </w:r>
          </w:p>
        </w:tc>
        <w:tc>
          <w:tcPr>
            <w:tcW w:w="1260" w:type="dxa"/>
            <w:tcBorders>
              <w:top w:val="nil"/>
              <w:left w:val="nil"/>
              <w:bottom w:val="single" w:sz="4" w:space="0" w:color="000000"/>
              <w:right w:val="single" w:sz="4" w:space="0" w:color="000000"/>
            </w:tcBorders>
            <w:shd w:val="clear" w:color="auto" w:fill="auto"/>
            <w:vAlign w:val="center"/>
            <w:hideMark/>
          </w:tcPr>
          <w:p w14:paraId="1EC56B98" w14:textId="77777777" w:rsidR="004222D1" w:rsidRPr="005B75E5" w:rsidRDefault="004222D1">
            <w:pPr>
              <w:jc w:val="center"/>
              <w:rPr>
                <w:rFonts w:ascii="Arial" w:hAnsi="Arial" w:cs="Arial"/>
                <w:sz w:val="20"/>
                <w:szCs w:val="20"/>
                <w:lang w:val="lv-LV"/>
              </w:rPr>
            </w:pPr>
            <w:proofErr w:type="spellStart"/>
            <w:r w:rsidRPr="005B75E5">
              <w:rPr>
                <w:rFonts w:ascii="Arial" w:hAnsi="Arial" w:cs="Arial"/>
                <w:sz w:val="20"/>
                <w:szCs w:val="20"/>
                <w:lang w:val="lv-LV"/>
              </w:rPr>
              <w:t>kpl</w:t>
            </w:r>
            <w:proofErr w:type="spellEnd"/>
            <w:r w:rsidRPr="005B75E5">
              <w:rPr>
                <w:rFonts w:ascii="Arial" w:hAnsi="Arial" w:cs="Arial"/>
                <w:sz w:val="20"/>
                <w:szCs w:val="20"/>
                <w:lang w:val="lv-LV"/>
              </w:rPr>
              <w:t>.</w:t>
            </w:r>
          </w:p>
        </w:tc>
        <w:tc>
          <w:tcPr>
            <w:tcW w:w="1260" w:type="dxa"/>
            <w:tcBorders>
              <w:top w:val="nil"/>
              <w:left w:val="nil"/>
              <w:bottom w:val="single" w:sz="4" w:space="0" w:color="000000"/>
              <w:right w:val="single" w:sz="4" w:space="0" w:color="000000"/>
            </w:tcBorders>
            <w:shd w:val="clear" w:color="auto" w:fill="auto"/>
            <w:vAlign w:val="center"/>
            <w:hideMark/>
          </w:tcPr>
          <w:p w14:paraId="16BD5F8B"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2,00</w:t>
            </w:r>
          </w:p>
        </w:tc>
      </w:tr>
      <w:tr w:rsidR="00AC6D7F" w:rsidRPr="005B75E5" w14:paraId="1EF46356"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auto" w:fill="auto"/>
            <w:vAlign w:val="bottom"/>
            <w:hideMark/>
          </w:tcPr>
          <w:p w14:paraId="7AFAA71A" w14:textId="0DE9446E" w:rsidR="004222D1" w:rsidRPr="005B75E5" w:rsidRDefault="004222D1">
            <w:pPr>
              <w:rPr>
                <w:rFonts w:ascii="Arial" w:hAnsi="Arial" w:cs="Arial"/>
                <w:sz w:val="20"/>
                <w:szCs w:val="20"/>
                <w:lang w:val="lv-LV"/>
              </w:rPr>
            </w:pPr>
            <w:r w:rsidRPr="005B75E5">
              <w:rPr>
                <w:rFonts w:ascii="Arial" w:hAnsi="Arial" w:cs="Arial"/>
                <w:sz w:val="20"/>
                <w:szCs w:val="20"/>
                <w:lang w:val="lv-LV"/>
              </w:rPr>
              <w:t>Ūdens notekas demontāža un montāža</w:t>
            </w:r>
            <w:r w:rsidR="001015C9" w:rsidRPr="005B75E5">
              <w:rPr>
                <w:rFonts w:ascii="Arial" w:hAnsi="Arial" w:cs="Arial"/>
                <w:sz w:val="20"/>
                <w:szCs w:val="20"/>
                <w:lang w:val="lv-LV"/>
              </w:rPr>
              <w:t>, pagaidu noteka būvdarbu veikšanas laikā</w:t>
            </w:r>
          </w:p>
        </w:tc>
        <w:tc>
          <w:tcPr>
            <w:tcW w:w="1260" w:type="dxa"/>
            <w:tcBorders>
              <w:top w:val="nil"/>
              <w:left w:val="nil"/>
              <w:bottom w:val="single" w:sz="4" w:space="0" w:color="000000"/>
              <w:right w:val="single" w:sz="4" w:space="0" w:color="000000"/>
            </w:tcBorders>
            <w:shd w:val="clear" w:color="auto" w:fill="auto"/>
            <w:vAlign w:val="center"/>
            <w:hideMark/>
          </w:tcPr>
          <w:p w14:paraId="7CE97BF7"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m</w:t>
            </w:r>
          </w:p>
        </w:tc>
        <w:tc>
          <w:tcPr>
            <w:tcW w:w="1260" w:type="dxa"/>
            <w:tcBorders>
              <w:top w:val="nil"/>
              <w:left w:val="nil"/>
              <w:bottom w:val="single" w:sz="4" w:space="0" w:color="000000"/>
              <w:right w:val="single" w:sz="4" w:space="0" w:color="000000"/>
            </w:tcBorders>
            <w:shd w:val="clear" w:color="auto" w:fill="auto"/>
            <w:vAlign w:val="center"/>
            <w:hideMark/>
          </w:tcPr>
          <w:p w14:paraId="2445A5BF"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0,00</w:t>
            </w:r>
          </w:p>
        </w:tc>
      </w:tr>
      <w:tr w:rsidR="00AC6D7F" w:rsidRPr="005B75E5" w14:paraId="2F0EF81A" w14:textId="77777777" w:rsidTr="004222D1">
        <w:trPr>
          <w:trHeight w:val="530"/>
        </w:trPr>
        <w:tc>
          <w:tcPr>
            <w:tcW w:w="6540" w:type="dxa"/>
            <w:tcBorders>
              <w:top w:val="nil"/>
              <w:left w:val="single" w:sz="4" w:space="0" w:color="000000"/>
              <w:bottom w:val="single" w:sz="4" w:space="0" w:color="000000"/>
              <w:right w:val="single" w:sz="4" w:space="0" w:color="000000"/>
            </w:tcBorders>
            <w:shd w:val="clear" w:color="FFFFCC" w:fill="FFFFFF"/>
            <w:vAlign w:val="bottom"/>
            <w:hideMark/>
          </w:tcPr>
          <w:p w14:paraId="209390A4"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 xml:space="preserve">Detaļu pacelšana līdz jumtam un izgatavošana (k </w:t>
            </w:r>
            <w:proofErr w:type="spellStart"/>
            <w:r w:rsidRPr="005B75E5">
              <w:rPr>
                <w:rFonts w:ascii="Arial" w:hAnsi="Arial" w:cs="Arial"/>
                <w:sz w:val="20"/>
                <w:szCs w:val="20"/>
                <w:lang w:val="lv-LV"/>
              </w:rPr>
              <w:t>falcēm</w:t>
            </w:r>
            <w:proofErr w:type="spellEnd"/>
            <w:r w:rsidRPr="005B75E5">
              <w:rPr>
                <w:rFonts w:ascii="Arial" w:hAnsi="Arial" w:cs="Arial"/>
                <w:sz w:val="20"/>
                <w:szCs w:val="20"/>
                <w:lang w:val="lv-LV"/>
              </w:rPr>
              <w:t xml:space="preserve"> ar atloku = 1,6 un </w:t>
            </w:r>
            <w:proofErr w:type="spellStart"/>
            <w:r w:rsidRPr="005B75E5">
              <w:rPr>
                <w:rFonts w:ascii="Arial" w:hAnsi="Arial" w:cs="Arial"/>
                <w:sz w:val="20"/>
                <w:szCs w:val="20"/>
                <w:lang w:val="lv-LV"/>
              </w:rPr>
              <w:t>satknēm</w:t>
            </w:r>
            <w:proofErr w:type="spellEnd"/>
            <w:r w:rsidRPr="005B75E5">
              <w:rPr>
                <w:rFonts w:ascii="Arial" w:hAnsi="Arial" w:cs="Arial"/>
                <w:sz w:val="20"/>
                <w:szCs w:val="20"/>
                <w:lang w:val="lv-LV"/>
              </w:rPr>
              <w:t>)</w:t>
            </w:r>
          </w:p>
        </w:tc>
        <w:tc>
          <w:tcPr>
            <w:tcW w:w="1260" w:type="dxa"/>
            <w:tcBorders>
              <w:top w:val="nil"/>
              <w:left w:val="nil"/>
              <w:bottom w:val="single" w:sz="4" w:space="0" w:color="000000"/>
              <w:right w:val="single" w:sz="4" w:space="0" w:color="000000"/>
            </w:tcBorders>
            <w:shd w:val="clear" w:color="FFFFCC" w:fill="FFFFFF"/>
            <w:vAlign w:val="center"/>
            <w:hideMark/>
          </w:tcPr>
          <w:p w14:paraId="5820B879"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m2</w:t>
            </w:r>
          </w:p>
        </w:tc>
        <w:tc>
          <w:tcPr>
            <w:tcW w:w="1260" w:type="dxa"/>
            <w:tcBorders>
              <w:top w:val="nil"/>
              <w:left w:val="nil"/>
              <w:bottom w:val="single" w:sz="4" w:space="0" w:color="000000"/>
              <w:right w:val="single" w:sz="4" w:space="0" w:color="000000"/>
            </w:tcBorders>
            <w:shd w:val="clear" w:color="FFFFCC" w:fill="FFFFFF"/>
            <w:vAlign w:val="center"/>
            <w:hideMark/>
          </w:tcPr>
          <w:p w14:paraId="7A51CC13"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262,00</w:t>
            </w:r>
          </w:p>
        </w:tc>
      </w:tr>
      <w:tr w:rsidR="00AC6D7F" w:rsidRPr="005B75E5" w14:paraId="55763DC7" w14:textId="77777777" w:rsidTr="004222D1">
        <w:trPr>
          <w:trHeight w:val="530"/>
        </w:trPr>
        <w:tc>
          <w:tcPr>
            <w:tcW w:w="6540" w:type="dxa"/>
            <w:tcBorders>
              <w:top w:val="nil"/>
              <w:left w:val="single" w:sz="4" w:space="0" w:color="000000"/>
              <w:bottom w:val="nil"/>
              <w:right w:val="single" w:sz="4" w:space="0" w:color="000000"/>
            </w:tcBorders>
            <w:shd w:val="clear" w:color="auto" w:fill="auto"/>
            <w:vAlign w:val="bottom"/>
            <w:hideMark/>
          </w:tcPr>
          <w:p w14:paraId="6C50D961" w14:textId="77777777" w:rsidR="004222D1" w:rsidRPr="005B75E5" w:rsidRDefault="004222D1">
            <w:pPr>
              <w:rPr>
                <w:rFonts w:ascii="Arial" w:hAnsi="Arial" w:cs="Arial"/>
                <w:sz w:val="20"/>
                <w:szCs w:val="20"/>
                <w:lang w:val="lv-LV"/>
              </w:rPr>
            </w:pPr>
            <w:proofErr w:type="spellStart"/>
            <w:r w:rsidRPr="005B75E5">
              <w:rPr>
                <w:rFonts w:ascii="Arial" w:hAnsi="Arial" w:cs="Arial"/>
                <w:sz w:val="20"/>
                <w:szCs w:val="20"/>
                <w:lang w:val="lv-LV"/>
              </w:rPr>
              <w:t>Valcprofila</w:t>
            </w:r>
            <w:proofErr w:type="spellEnd"/>
            <w:r w:rsidRPr="005B75E5">
              <w:rPr>
                <w:rFonts w:ascii="Arial" w:hAnsi="Arial" w:cs="Arial"/>
                <w:sz w:val="20"/>
                <w:szCs w:val="20"/>
                <w:lang w:val="lv-LV"/>
              </w:rPr>
              <w:t xml:space="preserve"> detaļu  iestrāde (k </w:t>
            </w:r>
            <w:proofErr w:type="spellStart"/>
            <w:r w:rsidRPr="005B75E5">
              <w:rPr>
                <w:rFonts w:ascii="Arial" w:hAnsi="Arial" w:cs="Arial"/>
                <w:sz w:val="20"/>
                <w:szCs w:val="20"/>
                <w:lang w:val="lv-LV"/>
              </w:rPr>
              <w:t>falcēm</w:t>
            </w:r>
            <w:proofErr w:type="spellEnd"/>
            <w:r w:rsidRPr="005B75E5">
              <w:rPr>
                <w:rFonts w:ascii="Arial" w:hAnsi="Arial" w:cs="Arial"/>
                <w:sz w:val="20"/>
                <w:szCs w:val="20"/>
                <w:lang w:val="lv-LV"/>
              </w:rPr>
              <w:t xml:space="preserve"> ar atloku = 1,6 un </w:t>
            </w:r>
            <w:proofErr w:type="spellStart"/>
            <w:r w:rsidRPr="005B75E5">
              <w:rPr>
                <w:rFonts w:ascii="Arial" w:hAnsi="Arial" w:cs="Arial"/>
                <w:sz w:val="20"/>
                <w:szCs w:val="20"/>
                <w:lang w:val="lv-LV"/>
              </w:rPr>
              <w:t>satknēm</w:t>
            </w:r>
            <w:proofErr w:type="spellEnd"/>
            <w:r w:rsidRPr="005B75E5">
              <w:rPr>
                <w:rFonts w:ascii="Arial" w:hAnsi="Arial" w:cs="Arial"/>
                <w:sz w:val="20"/>
                <w:szCs w:val="20"/>
                <w:lang w:val="lv-LV"/>
              </w:rPr>
              <w:t>)</w:t>
            </w:r>
          </w:p>
        </w:tc>
        <w:tc>
          <w:tcPr>
            <w:tcW w:w="1260" w:type="dxa"/>
            <w:tcBorders>
              <w:top w:val="nil"/>
              <w:left w:val="nil"/>
              <w:bottom w:val="nil"/>
              <w:right w:val="single" w:sz="4" w:space="0" w:color="000000"/>
            </w:tcBorders>
            <w:shd w:val="clear" w:color="auto" w:fill="auto"/>
            <w:vAlign w:val="center"/>
            <w:hideMark/>
          </w:tcPr>
          <w:p w14:paraId="74B05991"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m2</w:t>
            </w:r>
          </w:p>
        </w:tc>
        <w:tc>
          <w:tcPr>
            <w:tcW w:w="1260" w:type="dxa"/>
            <w:tcBorders>
              <w:top w:val="nil"/>
              <w:left w:val="nil"/>
              <w:bottom w:val="nil"/>
              <w:right w:val="single" w:sz="4" w:space="0" w:color="000000"/>
            </w:tcBorders>
            <w:shd w:val="clear" w:color="auto" w:fill="auto"/>
            <w:vAlign w:val="center"/>
            <w:hideMark/>
          </w:tcPr>
          <w:p w14:paraId="2C690F21"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262,00</w:t>
            </w:r>
          </w:p>
        </w:tc>
      </w:tr>
      <w:tr w:rsidR="00AC6D7F" w:rsidRPr="005B75E5" w14:paraId="40D91E9C" w14:textId="77777777" w:rsidTr="004222D1">
        <w:trPr>
          <w:trHeight w:val="530"/>
        </w:trPr>
        <w:tc>
          <w:tcPr>
            <w:tcW w:w="6540" w:type="dxa"/>
            <w:tcBorders>
              <w:top w:val="single" w:sz="4" w:space="0" w:color="000000"/>
              <w:left w:val="single" w:sz="4" w:space="0" w:color="000000"/>
              <w:bottom w:val="nil"/>
              <w:right w:val="single" w:sz="4" w:space="0" w:color="000000"/>
            </w:tcBorders>
            <w:shd w:val="clear" w:color="auto" w:fill="auto"/>
            <w:vAlign w:val="bottom"/>
            <w:hideMark/>
          </w:tcPr>
          <w:p w14:paraId="342CDE80" w14:textId="77777777" w:rsidR="004222D1" w:rsidRPr="005B75E5" w:rsidRDefault="004222D1">
            <w:pPr>
              <w:rPr>
                <w:rFonts w:ascii="Arial" w:hAnsi="Arial" w:cs="Arial"/>
                <w:sz w:val="20"/>
                <w:szCs w:val="20"/>
                <w:lang w:val="lv-LV"/>
              </w:rPr>
            </w:pPr>
            <w:proofErr w:type="spellStart"/>
            <w:r w:rsidRPr="005B75E5">
              <w:rPr>
                <w:rFonts w:ascii="Arial" w:hAnsi="Arial" w:cs="Arial"/>
                <w:sz w:val="20"/>
                <w:szCs w:val="20"/>
                <w:lang w:val="lv-LV"/>
              </w:rPr>
              <w:t>Zemseguma</w:t>
            </w:r>
            <w:proofErr w:type="spellEnd"/>
            <w:r w:rsidRPr="005B75E5">
              <w:rPr>
                <w:rFonts w:ascii="Arial" w:hAnsi="Arial" w:cs="Arial"/>
                <w:sz w:val="20"/>
                <w:szCs w:val="20"/>
                <w:lang w:val="lv-LV"/>
              </w:rPr>
              <w:t xml:space="preserve"> dēļu klāja remonts un papildināšana</w:t>
            </w:r>
          </w:p>
        </w:tc>
        <w:tc>
          <w:tcPr>
            <w:tcW w:w="1260" w:type="dxa"/>
            <w:tcBorders>
              <w:top w:val="single" w:sz="4" w:space="0" w:color="000000"/>
              <w:left w:val="nil"/>
              <w:bottom w:val="nil"/>
              <w:right w:val="single" w:sz="4" w:space="0" w:color="000000"/>
            </w:tcBorders>
            <w:shd w:val="clear" w:color="auto" w:fill="auto"/>
            <w:vAlign w:val="center"/>
            <w:hideMark/>
          </w:tcPr>
          <w:p w14:paraId="38609ADC"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m3</w:t>
            </w:r>
          </w:p>
        </w:tc>
        <w:tc>
          <w:tcPr>
            <w:tcW w:w="1260" w:type="dxa"/>
            <w:tcBorders>
              <w:top w:val="single" w:sz="4" w:space="0" w:color="000000"/>
              <w:left w:val="nil"/>
              <w:bottom w:val="nil"/>
              <w:right w:val="single" w:sz="4" w:space="0" w:color="000000"/>
            </w:tcBorders>
            <w:shd w:val="clear" w:color="auto" w:fill="auto"/>
            <w:vAlign w:val="center"/>
            <w:hideMark/>
          </w:tcPr>
          <w:p w14:paraId="6D21B2E6"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2,00</w:t>
            </w:r>
          </w:p>
        </w:tc>
      </w:tr>
      <w:tr w:rsidR="00AC6D7F" w:rsidRPr="005B75E5" w14:paraId="2456E6DD" w14:textId="77777777" w:rsidTr="004222D1">
        <w:trPr>
          <w:trHeight w:val="530"/>
        </w:trPr>
        <w:tc>
          <w:tcPr>
            <w:tcW w:w="6540" w:type="dxa"/>
            <w:tcBorders>
              <w:top w:val="single" w:sz="4" w:space="0" w:color="000000"/>
              <w:left w:val="single" w:sz="4" w:space="0" w:color="000000"/>
              <w:bottom w:val="nil"/>
              <w:right w:val="single" w:sz="4" w:space="0" w:color="000000"/>
            </w:tcBorders>
            <w:shd w:val="clear" w:color="auto" w:fill="auto"/>
            <w:vAlign w:val="bottom"/>
            <w:hideMark/>
          </w:tcPr>
          <w:p w14:paraId="647826A7"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Gaisa pieplūdes izveide vēdināšanai dzegā</w:t>
            </w:r>
          </w:p>
        </w:tc>
        <w:tc>
          <w:tcPr>
            <w:tcW w:w="1260" w:type="dxa"/>
            <w:tcBorders>
              <w:top w:val="single" w:sz="4" w:space="0" w:color="000000"/>
              <w:left w:val="nil"/>
              <w:bottom w:val="nil"/>
              <w:right w:val="single" w:sz="4" w:space="0" w:color="000000"/>
            </w:tcBorders>
            <w:shd w:val="clear" w:color="auto" w:fill="auto"/>
            <w:vAlign w:val="center"/>
            <w:hideMark/>
          </w:tcPr>
          <w:p w14:paraId="706FC8A8"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t/m</w:t>
            </w:r>
          </w:p>
        </w:tc>
        <w:tc>
          <w:tcPr>
            <w:tcW w:w="1260" w:type="dxa"/>
            <w:tcBorders>
              <w:top w:val="single" w:sz="4" w:space="0" w:color="000000"/>
              <w:left w:val="nil"/>
              <w:bottom w:val="nil"/>
              <w:right w:val="single" w:sz="4" w:space="0" w:color="000000"/>
            </w:tcBorders>
            <w:shd w:val="clear" w:color="auto" w:fill="auto"/>
            <w:vAlign w:val="center"/>
            <w:hideMark/>
          </w:tcPr>
          <w:p w14:paraId="0B71B5C4"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16,50</w:t>
            </w:r>
          </w:p>
        </w:tc>
      </w:tr>
      <w:tr w:rsidR="00AC6D7F" w:rsidRPr="005B75E5" w14:paraId="77F98036" w14:textId="77777777" w:rsidTr="004222D1">
        <w:trPr>
          <w:trHeight w:val="530"/>
        </w:trPr>
        <w:tc>
          <w:tcPr>
            <w:tcW w:w="6540" w:type="dxa"/>
            <w:tcBorders>
              <w:top w:val="single" w:sz="4" w:space="0" w:color="000000"/>
              <w:left w:val="single" w:sz="4" w:space="0" w:color="000000"/>
              <w:bottom w:val="nil"/>
              <w:right w:val="single" w:sz="4" w:space="0" w:color="000000"/>
            </w:tcBorders>
            <w:shd w:val="clear" w:color="auto" w:fill="auto"/>
            <w:vAlign w:val="bottom"/>
            <w:hideMark/>
          </w:tcPr>
          <w:p w14:paraId="34E36AC7" w14:textId="7B60C196" w:rsidR="004222D1" w:rsidRPr="005B75E5" w:rsidRDefault="005B75E5">
            <w:pPr>
              <w:rPr>
                <w:rFonts w:ascii="Arial" w:hAnsi="Arial" w:cs="Arial"/>
                <w:sz w:val="20"/>
                <w:szCs w:val="20"/>
                <w:lang w:val="lv-LV"/>
              </w:rPr>
            </w:pPr>
            <w:r>
              <w:rPr>
                <w:rFonts w:ascii="Arial" w:hAnsi="Arial" w:cs="Arial"/>
                <w:sz w:val="20"/>
                <w:szCs w:val="20"/>
                <w:lang w:val="lv-LV"/>
              </w:rPr>
              <w:t>Cirsti stiepta vara sieta montāž</w:t>
            </w:r>
            <w:r w:rsidR="004222D1" w:rsidRPr="005B75E5">
              <w:rPr>
                <w:rFonts w:ascii="Arial" w:hAnsi="Arial" w:cs="Arial"/>
                <w:sz w:val="20"/>
                <w:szCs w:val="20"/>
                <w:lang w:val="lv-LV"/>
              </w:rPr>
              <w:t>a ~5x5mm acis</w:t>
            </w:r>
          </w:p>
        </w:tc>
        <w:tc>
          <w:tcPr>
            <w:tcW w:w="1260" w:type="dxa"/>
            <w:tcBorders>
              <w:top w:val="single" w:sz="4" w:space="0" w:color="000000"/>
              <w:left w:val="nil"/>
              <w:bottom w:val="nil"/>
              <w:right w:val="single" w:sz="4" w:space="0" w:color="000000"/>
            </w:tcBorders>
            <w:shd w:val="clear" w:color="auto" w:fill="auto"/>
            <w:vAlign w:val="center"/>
            <w:hideMark/>
          </w:tcPr>
          <w:p w14:paraId="13841A81"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m2</w:t>
            </w:r>
          </w:p>
        </w:tc>
        <w:tc>
          <w:tcPr>
            <w:tcW w:w="1260" w:type="dxa"/>
            <w:tcBorders>
              <w:top w:val="single" w:sz="4" w:space="0" w:color="000000"/>
              <w:left w:val="nil"/>
              <w:bottom w:val="nil"/>
              <w:right w:val="single" w:sz="4" w:space="0" w:color="000000"/>
            </w:tcBorders>
            <w:shd w:val="clear" w:color="auto" w:fill="auto"/>
            <w:vAlign w:val="center"/>
            <w:hideMark/>
          </w:tcPr>
          <w:p w14:paraId="4DF981E8"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6,00</w:t>
            </w:r>
          </w:p>
        </w:tc>
      </w:tr>
      <w:tr w:rsidR="00AC6D7F" w:rsidRPr="005B75E5" w14:paraId="11A4811A" w14:textId="77777777" w:rsidTr="004222D1">
        <w:trPr>
          <w:trHeight w:val="530"/>
        </w:trPr>
        <w:tc>
          <w:tcPr>
            <w:tcW w:w="6540" w:type="dxa"/>
            <w:tcBorders>
              <w:top w:val="single" w:sz="4" w:space="0" w:color="000000"/>
              <w:left w:val="single" w:sz="4" w:space="0" w:color="000000"/>
              <w:bottom w:val="nil"/>
              <w:right w:val="single" w:sz="4" w:space="0" w:color="000000"/>
            </w:tcBorders>
            <w:shd w:val="clear" w:color="auto" w:fill="auto"/>
            <w:vAlign w:val="bottom"/>
            <w:hideMark/>
          </w:tcPr>
          <w:p w14:paraId="39B89D24"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Dzegas augšmalas mūra remonts/ papildināšana</w:t>
            </w:r>
          </w:p>
        </w:tc>
        <w:tc>
          <w:tcPr>
            <w:tcW w:w="1260" w:type="dxa"/>
            <w:tcBorders>
              <w:top w:val="single" w:sz="4" w:space="0" w:color="000000"/>
              <w:left w:val="nil"/>
              <w:bottom w:val="nil"/>
              <w:right w:val="single" w:sz="4" w:space="0" w:color="000000"/>
            </w:tcBorders>
            <w:shd w:val="clear" w:color="auto" w:fill="auto"/>
            <w:vAlign w:val="center"/>
            <w:hideMark/>
          </w:tcPr>
          <w:p w14:paraId="7A713BC7"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m3</w:t>
            </w:r>
          </w:p>
        </w:tc>
        <w:tc>
          <w:tcPr>
            <w:tcW w:w="1260" w:type="dxa"/>
            <w:tcBorders>
              <w:top w:val="single" w:sz="4" w:space="0" w:color="000000"/>
              <w:left w:val="nil"/>
              <w:bottom w:val="nil"/>
              <w:right w:val="single" w:sz="4" w:space="0" w:color="000000"/>
            </w:tcBorders>
            <w:shd w:val="clear" w:color="auto" w:fill="auto"/>
            <w:vAlign w:val="center"/>
            <w:hideMark/>
          </w:tcPr>
          <w:p w14:paraId="650F28FE"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0,30</w:t>
            </w:r>
          </w:p>
        </w:tc>
      </w:tr>
      <w:tr w:rsidR="00AC6D7F" w:rsidRPr="005B75E5" w14:paraId="694A451E" w14:textId="77777777" w:rsidTr="004222D1">
        <w:trPr>
          <w:trHeight w:val="530"/>
        </w:trPr>
        <w:tc>
          <w:tcPr>
            <w:tcW w:w="6540" w:type="dxa"/>
            <w:tcBorders>
              <w:top w:val="single" w:sz="4" w:space="0" w:color="000000"/>
              <w:left w:val="single" w:sz="4" w:space="0" w:color="000000"/>
              <w:bottom w:val="nil"/>
              <w:right w:val="single" w:sz="4" w:space="0" w:color="000000"/>
            </w:tcBorders>
            <w:shd w:val="clear" w:color="auto" w:fill="auto"/>
            <w:vAlign w:val="bottom"/>
            <w:hideMark/>
          </w:tcPr>
          <w:p w14:paraId="6EF97A57"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Vara teknes b=150mm ar stiprinājumiem montāža</w:t>
            </w:r>
          </w:p>
        </w:tc>
        <w:tc>
          <w:tcPr>
            <w:tcW w:w="1260" w:type="dxa"/>
            <w:tcBorders>
              <w:top w:val="single" w:sz="4" w:space="0" w:color="000000"/>
              <w:left w:val="nil"/>
              <w:bottom w:val="nil"/>
              <w:right w:val="single" w:sz="4" w:space="0" w:color="000000"/>
            </w:tcBorders>
            <w:shd w:val="clear" w:color="auto" w:fill="auto"/>
            <w:vAlign w:val="center"/>
            <w:hideMark/>
          </w:tcPr>
          <w:p w14:paraId="73D748C6"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t/m</w:t>
            </w:r>
          </w:p>
        </w:tc>
        <w:tc>
          <w:tcPr>
            <w:tcW w:w="1260" w:type="dxa"/>
            <w:tcBorders>
              <w:top w:val="single" w:sz="4" w:space="0" w:color="000000"/>
              <w:left w:val="nil"/>
              <w:bottom w:val="nil"/>
              <w:right w:val="single" w:sz="4" w:space="0" w:color="000000"/>
            </w:tcBorders>
            <w:shd w:val="clear" w:color="auto" w:fill="auto"/>
            <w:vAlign w:val="center"/>
            <w:hideMark/>
          </w:tcPr>
          <w:p w14:paraId="250FC6CC"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16,50</w:t>
            </w:r>
          </w:p>
        </w:tc>
      </w:tr>
      <w:tr w:rsidR="004222D1" w:rsidRPr="005B75E5" w14:paraId="4D6EA281" w14:textId="77777777" w:rsidTr="004222D1">
        <w:trPr>
          <w:trHeight w:val="530"/>
        </w:trPr>
        <w:tc>
          <w:tcPr>
            <w:tcW w:w="654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14A74E6" w14:textId="77777777" w:rsidR="004222D1" w:rsidRPr="005B75E5" w:rsidRDefault="004222D1">
            <w:pPr>
              <w:rPr>
                <w:rFonts w:ascii="Arial" w:hAnsi="Arial" w:cs="Arial"/>
                <w:sz w:val="20"/>
                <w:szCs w:val="20"/>
                <w:lang w:val="lv-LV"/>
              </w:rPr>
            </w:pPr>
            <w:r w:rsidRPr="005B75E5">
              <w:rPr>
                <w:rFonts w:ascii="Arial" w:hAnsi="Arial" w:cs="Arial"/>
                <w:sz w:val="20"/>
                <w:szCs w:val="20"/>
                <w:lang w:val="lv-LV"/>
              </w:rPr>
              <w:t>Būvgružu savākšana, transportēšana uz izgāztuvi</w:t>
            </w:r>
          </w:p>
        </w:tc>
        <w:tc>
          <w:tcPr>
            <w:tcW w:w="1260" w:type="dxa"/>
            <w:tcBorders>
              <w:top w:val="single" w:sz="4" w:space="0" w:color="000000"/>
              <w:left w:val="nil"/>
              <w:bottom w:val="single" w:sz="4" w:space="0" w:color="000000"/>
              <w:right w:val="single" w:sz="4" w:space="0" w:color="000000"/>
            </w:tcBorders>
            <w:shd w:val="clear" w:color="auto" w:fill="auto"/>
            <w:vAlign w:val="center"/>
            <w:hideMark/>
          </w:tcPr>
          <w:p w14:paraId="00739611"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m3</w:t>
            </w:r>
          </w:p>
        </w:tc>
        <w:tc>
          <w:tcPr>
            <w:tcW w:w="1260" w:type="dxa"/>
            <w:tcBorders>
              <w:top w:val="single" w:sz="4" w:space="0" w:color="000000"/>
              <w:left w:val="nil"/>
              <w:bottom w:val="single" w:sz="4" w:space="0" w:color="000000"/>
              <w:right w:val="single" w:sz="4" w:space="0" w:color="000000"/>
            </w:tcBorders>
            <w:shd w:val="clear" w:color="auto" w:fill="auto"/>
            <w:vAlign w:val="center"/>
            <w:hideMark/>
          </w:tcPr>
          <w:p w14:paraId="6D50BCFA" w14:textId="77777777" w:rsidR="004222D1" w:rsidRPr="005B75E5" w:rsidRDefault="004222D1">
            <w:pPr>
              <w:jc w:val="center"/>
              <w:rPr>
                <w:rFonts w:ascii="Arial" w:hAnsi="Arial" w:cs="Arial"/>
                <w:sz w:val="20"/>
                <w:szCs w:val="20"/>
                <w:lang w:val="lv-LV"/>
              </w:rPr>
            </w:pPr>
            <w:r w:rsidRPr="005B75E5">
              <w:rPr>
                <w:rFonts w:ascii="Arial" w:hAnsi="Arial" w:cs="Arial"/>
                <w:sz w:val="20"/>
                <w:szCs w:val="20"/>
                <w:lang w:val="lv-LV"/>
              </w:rPr>
              <w:t>13,10</w:t>
            </w:r>
          </w:p>
        </w:tc>
      </w:tr>
    </w:tbl>
    <w:p w14:paraId="775E2358" w14:textId="77777777" w:rsidR="00CD1D3F" w:rsidRPr="005B75E5" w:rsidRDefault="00CD1D3F" w:rsidP="00CD1D3F">
      <w:pPr>
        <w:rPr>
          <w:lang w:val="lv-LV"/>
        </w:rPr>
      </w:pPr>
    </w:p>
    <w:p w14:paraId="06F9D9C1" w14:textId="77777777" w:rsidR="00197478" w:rsidRPr="005B75E5" w:rsidRDefault="00197478" w:rsidP="00673EC4">
      <w:pPr>
        <w:pStyle w:val="Heading1"/>
        <w:rPr>
          <w:rFonts w:ascii="Times New Roman" w:hAnsi="Times New Roman" w:cs="Times New Roman"/>
          <w:lang w:val="lv-LV"/>
        </w:rPr>
      </w:pPr>
      <w:bookmarkStart w:id="43" w:name="_Toc527356112"/>
      <w:bookmarkStart w:id="44" w:name="_Toc71188419"/>
      <w:bookmarkStart w:id="45" w:name="_Hlk70880674"/>
      <w:r w:rsidRPr="005B75E5">
        <w:rPr>
          <w:rFonts w:ascii="Times New Roman" w:hAnsi="Times New Roman" w:cs="Times New Roman"/>
          <w:lang w:val="lv-LV"/>
        </w:rPr>
        <w:t>PIEDĀVĀJUMA NOFORMĒJUMS UN SATURS</w:t>
      </w:r>
      <w:bookmarkStart w:id="46" w:name="_GoBack"/>
      <w:bookmarkEnd w:id="43"/>
      <w:bookmarkEnd w:id="44"/>
      <w:bookmarkEnd w:id="46"/>
    </w:p>
    <w:bookmarkEnd w:id="45"/>
    <w:p w14:paraId="3A236322" w14:textId="77777777" w:rsidR="00197478" w:rsidRPr="005B75E5" w:rsidRDefault="00197478" w:rsidP="00673EC4">
      <w:pPr>
        <w:pStyle w:val="Heading2"/>
        <w:rPr>
          <w:rFonts w:ascii="Times New Roman" w:hAnsi="Times New Roman" w:cs="Times New Roman"/>
          <w:lang w:val="lv-LV"/>
        </w:rPr>
      </w:pPr>
      <w:r w:rsidRPr="005B75E5">
        <w:rPr>
          <w:rFonts w:ascii="Times New Roman" w:hAnsi="Times New Roman" w:cs="Times New Roman"/>
          <w:lang w:val="lv-LV"/>
        </w:rPr>
        <w:t>PIEDĀVĀJUMA NOFORMĒJUMS</w:t>
      </w:r>
    </w:p>
    <w:p w14:paraId="7A9ED4A8" w14:textId="77777777"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Piedāvājums iesniedzams aizlīmētā, aizzīmogotā iepakojumā, uz kura jānorāda:</w:t>
      </w:r>
    </w:p>
    <w:p w14:paraId="3A5131E9" w14:textId="77777777" w:rsidR="00197478" w:rsidRPr="005B75E5" w:rsidRDefault="00197478" w:rsidP="009D11C5">
      <w:pPr>
        <w:pStyle w:val="Heading3"/>
        <w:numPr>
          <w:ilvl w:val="2"/>
          <w:numId w:val="25"/>
        </w:numPr>
        <w:jc w:val="both"/>
        <w:rPr>
          <w:rFonts w:ascii="Times New Roman" w:hAnsi="Times New Roman" w:cs="Times New Roman"/>
        </w:rPr>
      </w:pPr>
      <w:r w:rsidRPr="005B75E5">
        <w:rPr>
          <w:rFonts w:ascii="Times New Roman" w:hAnsi="Times New Roman" w:cs="Times New Roman"/>
        </w:rPr>
        <w:lastRenderedPageBreak/>
        <w:t>Pasūtītāja nosaukums un adrese;</w:t>
      </w:r>
    </w:p>
    <w:p w14:paraId="57F47B4E" w14:textId="77777777" w:rsidR="00197478" w:rsidRPr="005B75E5" w:rsidRDefault="00197478" w:rsidP="009D11C5">
      <w:pPr>
        <w:pStyle w:val="Heading3"/>
        <w:numPr>
          <w:ilvl w:val="2"/>
          <w:numId w:val="25"/>
        </w:numPr>
        <w:jc w:val="both"/>
        <w:rPr>
          <w:rFonts w:ascii="Times New Roman" w:hAnsi="Times New Roman" w:cs="Times New Roman"/>
        </w:rPr>
      </w:pPr>
      <w:r w:rsidRPr="005B75E5">
        <w:rPr>
          <w:rFonts w:ascii="Times New Roman" w:hAnsi="Times New Roman" w:cs="Times New Roman"/>
        </w:rPr>
        <w:t>Pretendenta nosaukums un adrese;</w:t>
      </w:r>
    </w:p>
    <w:p w14:paraId="592B39FF" w14:textId="28705BA4" w:rsidR="00197478" w:rsidRPr="005B75E5" w:rsidRDefault="00197478" w:rsidP="009D11C5">
      <w:pPr>
        <w:pStyle w:val="ListParagraph"/>
        <w:numPr>
          <w:ilvl w:val="0"/>
          <w:numId w:val="25"/>
        </w:numPr>
        <w:jc w:val="both"/>
        <w:rPr>
          <w:rFonts w:ascii="Times New Roman" w:hAnsi="Times New Roman" w:cs="Times New Roman"/>
          <w:lang w:val="lv-LV"/>
        </w:rPr>
      </w:pPr>
      <w:r w:rsidRPr="005B75E5">
        <w:rPr>
          <w:rFonts w:ascii="Times New Roman" w:hAnsi="Times New Roman" w:cs="Times New Roman"/>
          <w:lang w:val="lv-LV"/>
        </w:rPr>
        <w:t>Atzīme: „</w:t>
      </w:r>
      <w:r w:rsidR="004222D1" w:rsidRPr="005B75E5">
        <w:rPr>
          <w:lang w:val="lv-LV"/>
        </w:rPr>
        <w:t xml:space="preserve"> </w:t>
      </w:r>
      <w:r w:rsidR="004222D1" w:rsidRPr="005B75E5">
        <w:rPr>
          <w:rFonts w:ascii="Times New Roman" w:hAnsi="Times New Roman" w:cs="Times New Roman"/>
          <w:lang w:val="lv-LV"/>
        </w:rPr>
        <w:t xml:space="preserve">Rīgas Doma Austrumu </w:t>
      </w:r>
      <w:proofErr w:type="spellStart"/>
      <w:r w:rsidR="004222D1" w:rsidRPr="005B75E5">
        <w:rPr>
          <w:rFonts w:ascii="Times New Roman" w:hAnsi="Times New Roman" w:cs="Times New Roman"/>
          <w:lang w:val="lv-LV"/>
        </w:rPr>
        <w:t>šķērsjoma</w:t>
      </w:r>
      <w:proofErr w:type="spellEnd"/>
      <w:r w:rsidR="004222D1" w:rsidRPr="005B75E5">
        <w:rPr>
          <w:rFonts w:ascii="Times New Roman" w:hAnsi="Times New Roman" w:cs="Times New Roman"/>
          <w:lang w:val="lv-LV"/>
        </w:rPr>
        <w:t xml:space="preserve"> ziemeļu puses jumta atjaunošana</w:t>
      </w:r>
      <w:r w:rsidRPr="005B75E5">
        <w:rPr>
          <w:rFonts w:ascii="Times New Roman" w:hAnsi="Times New Roman" w:cs="Times New Roman"/>
          <w:lang w:val="lv-LV"/>
        </w:rPr>
        <w:t>. Neatvērt līdz Piedāvājumu iesniegšanas termiņa beigām”.</w:t>
      </w:r>
    </w:p>
    <w:p w14:paraId="6A5CE398" w14:textId="77777777"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Pretendenta piedāvājums sastāv no trim daļām:</w:t>
      </w:r>
    </w:p>
    <w:p w14:paraId="08943702" w14:textId="77777777" w:rsidR="00197478" w:rsidRPr="005B75E5" w:rsidRDefault="00197478" w:rsidP="009D11C5">
      <w:pPr>
        <w:pStyle w:val="Heading3"/>
        <w:numPr>
          <w:ilvl w:val="2"/>
          <w:numId w:val="26"/>
        </w:numPr>
        <w:jc w:val="both"/>
        <w:rPr>
          <w:rFonts w:ascii="Times New Roman" w:hAnsi="Times New Roman" w:cs="Times New Roman"/>
        </w:rPr>
      </w:pPr>
      <w:r w:rsidRPr="005B75E5">
        <w:rPr>
          <w:rFonts w:ascii="Times New Roman" w:hAnsi="Times New Roman" w:cs="Times New Roman"/>
        </w:rPr>
        <w:t>1. daļa: Pieteikums un atlases dokumenti;</w:t>
      </w:r>
    </w:p>
    <w:p w14:paraId="390EF3B6" w14:textId="77777777" w:rsidR="00197478" w:rsidRPr="005B75E5" w:rsidRDefault="00197478" w:rsidP="009D11C5">
      <w:pPr>
        <w:pStyle w:val="Heading3"/>
        <w:numPr>
          <w:ilvl w:val="2"/>
          <w:numId w:val="26"/>
        </w:numPr>
        <w:jc w:val="both"/>
        <w:rPr>
          <w:rFonts w:ascii="Times New Roman" w:hAnsi="Times New Roman" w:cs="Times New Roman"/>
        </w:rPr>
      </w:pPr>
      <w:r w:rsidRPr="005B75E5">
        <w:rPr>
          <w:rFonts w:ascii="Times New Roman" w:hAnsi="Times New Roman" w:cs="Times New Roman"/>
        </w:rPr>
        <w:t>2. daļa: Tehniskais piedāvājums;</w:t>
      </w:r>
    </w:p>
    <w:p w14:paraId="0DA85880" w14:textId="77777777" w:rsidR="00197478" w:rsidRPr="005B75E5" w:rsidRDefault="00197478" w:rsidP="009D11C5">
      <w:pPr>
        <w:pStyle w:val="Heading3"/>
        <w:numPr>
          <w:ilvl w:val="2"/>
          <w:numId w:val="26"/>
        </w:numPr>
        <w:jc w:val="both"/>
        <w:rPr>
          <w:rFonts w:ascii="Times New Roman" w:hAnsi="Times New Roman" w:cs="Times New Roman"/>
        </w:rPr>
      </w:pPr>
      <w:r w:rsidRPr="005B75E5">
        <w:rPr>
          <w:rFonts w:ascii="Times New Roman" w:hAnsi="Times New Roman" w:cs="Times New Roman"/>
        </w:rPr>
        <w:t>3. daļa: Finanšu piedāvājums.</w:t>
      </w:r>
    </w:p>
    <w:p w14:paraId="0E57CFA4" w14:textId="77777777"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 xml:space="preserve">Ja nepieciešams, Pretendents piedāvājuma katru daļu var iesniegt atsevišķā </w:t>
      </w:r>
      <w:proofErr w:type="spellStart"/>
      <w:r w:rsidRPr="005B75E5">
        <w:rPr>
          <w:rFonts w:ascii="Times New Roman" w:hAnsi="Times New Roman" w:cs="Times New Roman"/>
        </w:rPr>
        <w:t>cauršūtā</w:t>
      </w:r>
      <w:proofErr w:type="spellEnd"/>
      <w:r w:rsidRPr="005B75E5">
        <w:rPr>
          <w:rFonts w:ascii="Times New Roman" w:hAnsi="Times New Roman" w:cs="Times New Roman"/>
        </w:rPr>
        <w:t xml:space="preserve"> sējumā.</w:t>
      </w:r>
    </w:p>
    <w:p w14:paraId="484CC0E1" w14:textId="41EF9689"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 xml:space="preserve">Iesniedzot Piedāvājumu trīs atsevišķos </w:t>
      </w:r>
      <w:proofErr w:type="spellStart"/>
      <w:r w:rsidRPr="005B75E5">
        <w:rPr>
          <w:rFonts w:ascii="Times New Roman" w:hAnsi="Times New Roman" w:cs="Times New Roman"/>
        </w:rPr>
        <w:t>cauršūtos</w:t>
      </w:r>
      <w:proofErr w:type="spellEnd"/>
      <w:r w:rsidRPr="005B75E5">
        <w:rPr>
          <w:rFonts w:ascii="Times New Roman" w:hAnsi="Times New Roman" w:cs="Times New Roman"/>
        </w:rPr>
        <w:t xml:space="preserve"> sējumos, tiem ir jābūt ievietotiem vienā</w:t>
      </w:r>
      <w:r w:rsidR="00C11EA4" w:rsidRPr="005B75E5">
        <w:rPr>
          <w:rFonts w:ascii="Times New Roman" w:hAnsi="Times New Roman" w:cs="Times New Roman"/>
        </w:rPr>
        <w:t xml:space="preserve"> </w:t>
      </w:r>
      <w:r w:rsidRPr="005B75E5">
        <w:rPr>
          <w:rFonts w:ascii="Times New Roman" w:hAnsi="Times New Roman" w:cs="Times New Roman"/>
        </w:rPr>
        <w:t xml:space="preserve">iepakojumā atbilstoši </w:t>
      </w:r>
      <w:r w:rsidR="00C814F5" w:rsidRPr="005B75E5">
        <w:rPr>
          <w:rFonts w:ascii="Times New Roman" w:hAnsi="Times New Roman" w:cs="Times New Roman"/>
        </w:rPr>
        <w:t>2</w:t>
      </w:r>
      <w:r w:rsidR="006D2230" w:rsidRPr="005B75E5">
        <w:rPr>
          <w:rFonts w:ascii="Times New Roman" w:hAnsi="Times New Roman" w:cs="Times New Roman"/>
        </w:rPr>
        <w:t>0</w:t>
      </w:r>
      <w:r w:rsidRPr="005B75E5">
        <w:rPr>
          <w:rFonts w:ascii="Times New Roman" w:hAnsi="Times New Roman" w:cs="Times New Roman"/>
        </w:rPr>
        <w:t>.1.1. punktam.</w:t>
      </w:r>
    </w:p>
    <w:p w14:paraId="1134DC59" w14:textId="0A9045C2"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 xml:space="preserve">Visa </w:t>
      </w:r>
      <w:r w:rsidR="00A5004C" w:rsidRPr="005B75E5">
        <w:rPr>
          <w:rFonts w:ascii="Times New Roman" w:hAnsi="Times New Roman" w:cs="Times New Roman"/>
        </w:rPr>
        <w:t xml:space="preserve">Iepirkuma aprakstā </w:t>
      </w:r>
      <w:r w:rsidRPr="005B75E5">
        <w:rPr>
          <w:rFonts w:ascii="Times New Roman" w:hAnsi="Times New Roman" w:cs="Times New Roman"/>
        </w:rPr>
        <w:t>noteiktā informācija Pretendentam jāiesniedz rakstiski un atbilstoši</w:t>
      </w:r>
      <w:r w:rsidR="00A5004C" w:rsidRPr="005B75E5">
        <w:rPr>
          <w:rFonts w:ascii="Times New Roman" w:hAnsi="Times New Roman" w:cs="Times New Roman"/>
        </w:rPr>
        <w:t xml:space="preserve"> Iepirkuma aprakstā</w:t>
      </w:r>
      <w:r w:rsidRPr="005B75E5">
        <w:rPr>
          <w:rFonts w:ascii="Times New Roman" w:hAnsi="Times New Roman" w:cs="Times New Roman"/>
        </w:rPr>
        <w:t xml:space="preserve"> pievienotajām formām.</w:t>
      </w:r>
    </w:p>
    <w:p w14:paraId="33F5FD87" w14:textId="77777777"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Visiem Pretendentu iesniegtajiem Piedāvājuma dokumentiem jābūt latviešu valodā. Ja kāds no Pretendenta iesniegtajiem dokumentiem nav latviešu valodā, tiem jāpievieno Pretendenta apliecināts tulkojums latviešu valodā.</w:t>
      </w:r>
    </w:p>
    <w:p w14:paraId="7F0BEA8C" w14:textId="77777777"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Pretendents iesniedz parakstītu Piedāvājumu. Piedāvājums jāparaksta personai, kura likumiski pārstāv Pretendentu, vai ir pilnvarota pārstāvēt Pretendentu šajā iepirkuma procedūrā, pievienojot attiecīgu Pilnvaru. Ja Piedāvājumu iesniedz personu grupa, pieteikumu paraksta visas personas, kas ietilpst personu grupā.</w:t>
      </w:r>
    </w:p>
    <w:p w14:paraId="0731FA25" w14:textId="77777777"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Piedāvājumā iekļautajiem dokumentiem jābūt skaidri salasāmiem, bez labojumiem. Ja labojumi ir izdarīti, tiem jābūt apstiprinātiem ar pilnvarotās personas parakstu.</w:t>
      </w:r>
    </w:p>
    <w:p w14:paraId="361EECB4" w14:textId="4F30262F"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Pretendentam jāiesniedz 1 (viens) piedāvājuma oriģināls</w:t>
      </w:r>
      <w:r w:rsidR="00C831EC" w:rsidRPr="005B75E5">
        <w:rPr>
          <w:rFonts w:ascii="Times New Roman" w:hAnsi="Times New Roman" w:cs="Times New Roman"/>
        </w:rPr>
        <w:t xml:space="preserve"> drukātā veidā</w:t>
      </w:r>
      <w:r w:rsidRPr="005B75E5">
        <w:rPr>
          <w:rFonts w:ascii="Times New Roman" w:hAnsi="Times New Roman" w:cs="Times New Roman"/>
        </w:rPr>
        <w:t xml:space="preserve"> un piedāvājuma digitālā versija </w:t>
      </w:r>
      <w:r w:rsidR="006C5F42" w:rsidRPr="005B75E5">
        <w:rPr>
          <w:rFonts w:ascii="Times New Roman" w:hAnsi="Times New Roman" w:cs="Times New Roman"/>
        </w:rPr>
        <w:t>PDF</w:t>
      </w:r>
      <w:r w:rsidRPr="005B75E5">
        <w:rPr>
          <w:rFonts w:ascii="Times New Roman" w:hAnsi="Times New Roman" w:cs="Times New Roman"/>
        </w:rPr>
        <w:t xml:space="preserve"> formātā. Finanšu piedāvājumu papildus jāiesniedz digitālā versijā Microsoft </w:t>
      </w:r>
      <w:proofErr w:type="spellStart"/>
      <w:r w:rsidRPr="005B75E5">
        <w:rPr>
          <w:rFonts w:ascii="Times New Roman" w:hAnsi="Times New Roman" w:cs="Times New Roman"/>
        </w:rPr>
        <w:t>Excell</w:t>
      </w:r>
      <w:proofErr w:type="spellEnd"/>
      <w:r w:rsidRPr="005B75E5">
        <w:rPr>
          <w:rFonts w:ascii="Times New Roman" w:hAnsi="Times New Roman" w:cs="Times New Roman"/>
        </w:rPr>
        <w:t xml:space="preserve"> vai ar to savienojamā formātā.</w:t>
      </w:r>
    </w:p>
    <w:p w14:paraId="4474895F" w14:textId="34FF3241"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Piedāvājuma grozījumi vai paziņojums par piedāvājuma atsaukšanu jāiesaiņo, jānoformē un jāiesniedz tāpat kā Piedāvājums, attiecīgi norādot „Piedāvājuma grozījumi” vai</w:t>
      </w:r>
      <w:r w:rsidR="00C814F5" w:rsidRPr="005B75E5">
        <w:rPr>
          <w:rFonts w:ascii="Times New Roman" w:hAnsi="Times New Roman" w:cs="Times New Roman"/>
        </w:rPr>
        <w:t xml:space="preserve"> </w:t>
      </w:r>
      <w:r w:rsidRPr="005B75E5">
        <w:rPr>
          <w:rFonts w:ascii="Times New Roman" w:hAnsi="Times New Roman" w:cs="Times New Roman"/>
        </w:rPr>
        <w:t>„Piedāvājuma atsaukums”.</w:t>
      </w:r>
    </w:p>
    <w:p w14:paraId="45C6CB77" w14:textId="77777777" w:rsidR="00197478" w:rsidRPr="005B75E5" w:rsidRDefault="00197478" w:rsidP="009D11C5">
      <w:pPr>
        <w:pStyle w:val="Heading2"/>
        <w:rPr>
          <w:rFonts w:ascii="Times New Roman" w:hAnsi="Times New Roman" w:cs="Times New Roman"/>
          <w:lang w:val="lv-LV"/>
        </w:rPr>
      </w:pPr>
      <w:r w:rsidRPr="005B75E5">
        <w:rPr>
          <w:rFonts w:ascii="Times New Roman" w:hAnsi="Times New Roman" w:cs="Times New Roman"/>
          <w:lang w:val="lv-LV"/>
        </w:rPr>
        <w:t>PIEDĀVĀJUMA SATURS</w:t>
      </w:r>
    </w:p>
    <w:p w14:paraId="767878C8" w14:textId="77777777"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Pretendents sagatavo un iesniedz piedāvājumu zemāk norādītajā kārtībā un secībā:</w:t>
      </w:r>
    </w:p>
    <w:p w14:paraId="06BE87B9" w14:textId="46086146"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 xml:space="preserve">Titullapa ar nosaukumu „Piedāvājums Iepirkumam </w:t>
      </w:r>
      <w:r w:rsidR="00AC4206" w:rsidRPr="005B75E5">
        <w:rPr>
          <w:rFonts w:ascii="Times New Roman" w:hAnsi="Times New Roman" w:cs="Times New Roman"/>
        </w:rPr>
        <w:t>„</w:t>
      </w:r>
      <w:r w:rsidR="004222D1" w:rsidRPr="005B75E5">
        <w:t xml:space="preserve"> </w:t>
      </w:r>
      <w:r w:rsidR="004222D1" w:rsidRPr="005B75E5">
        <w:rPr>
          <w:rFonts w:ascii="Times New Roman" w:hAnsi="Times New Roman" w:cs="Times New Roman"/>
        </w:rPr>
        <w:t xml:space="preserve">Rīgas Doma Austrumu </w:t>
      </w:r>
      <w:proofErr w:type="spellStart"/>
      <w:r w:rsidR="004222D1" w:rsidRPr="005B75E5">
        <w:rPr>
          <w:rFonts w:ascii="Times New Roman" w:hAnsi="Times New Roman" w:cs="Times New Roman"/>
        </w:rPr>
        <w:t>šķērsjoma</w:t>
      </w:r>
      <w:proofErr w:type="spellEnd"/>
      <w:r w:rsidR="004222D1" w:rsidRPr="005B75E5">
        <w:rPr>
          <w:rFonts w:ascii="Times New Roman" w:hAnsi="Times New Roman" w:cs="Times New Roman"/>
        </w:rPr>
        <w:t xml:space="preserve"> ziemeļu puses jumta atjaunošana</w:t>
      </w:r>
      <w:r w:rsidR="00AC4206" w:rsidRPr="005B75E5">
        <w:rPr>
          <w:rFonts w:ascii="Times New Roman" w:hAnsi="Times New Roman" w:cs="Times New Roman"/>
        </w:rPr>
        <w:t xml:space="preserve">” </w:t>
      </w:r>
      <w:r w:rsidRPr="005B75E5">
        <w:rPr>
          <w:rFonts w:ascii="Times New Roman" w:hAnsi="Times New Roman" w:cs="Times New Roman"/>
        </w:rPr>
        <w:t xml:space="preserve"> un Pretendenta nosaukumu, sagatavošanas datumu;</w:t>
      </w:r>
    </w:p>
    <w:p w14:paraId="56696972" w14:textId="77777777"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Satura rādītājs ar daļu un lapu numerāciju.</w:t>
      </w:r>
    </w:p>
    <w:p w14:paraId="24FF1ED2" w14:textId="77777777" w:rsidR="00197478" w:rsidRPr="005B75E5" w:rsidRDefault="00197478" w:rsidP="009D11C5">
      <w:pPr>
        <w:pStyle w:val="Heading3"/>
        <w:jc w:val="both"/>
        <w:rPr>
          <w:rFonts w:ascii="Times New Roman" w:hAnsi="Times New Roman" w:cs="Times New Roman"/>
        </w:rPr>
      </w:pPr>
      <w:r w:rsidRPr="005B75E5">
        <w:rPr>
          <w:rFonts w:ascii="Times New Roman" w:hAnsi="Times New Roman" w:cs="Times New Roman"/>
        </w:rPr>
        <w:t>Pretendenta Piedāvājuma daļas sekojošā secībā:</w:t>
      </w:r>
    </w:p>
    <w:p w14:paraId="6A4E210C" w14:textId="4B44A1A2" w:rsidR="00197478" w:rsidRPr="005B75E5" w:rsidRDefault="00AC4206" w:rsidP="009D11C5">
      <w:pPr>
        <w:pStyle w:val="ListParagraph"/>
        <w:numPr>
          <w:ilvl w:val="0"/>
          <w:numId w:val="27"/>
        </w:numPr>
        <w:jc w:val="both"/>
        <w:rPr>
          <w:rFonts w:ascii="Times New Roman" w:hAnsi="Times New Roman" w:cs="Times New Roman"/>
          <w:lang w:val="lv-LV"/>
        </w:rPr>
      </w:pPr>
      <w:r w:rsidRPr="005B75E5">
        <w:rPr>
          <w:rFonts w:ascii="Times New Roman" w:hAnsi="Times New Roman" w:cs="Times New Roman"/>
          <w:lang w:val="lv-LV"/>
        </w:rPr>
        <w:t>1.</w:t>
      </w:r>
      <w:r w:rsidR="00197478" w:rsidRPr="005B75E5">
        <w:rPr>
          <w:rFonts w:ascii="Times New Roman" w:hAnsi="Times New Roman" w:cs="Times New Roman"/>
          <w:lang w:val="lv-LV"/>
        </w:rPr>
        <w:t>daļa: Pieteikums un atlases dokumenti;</w:t>
      </w:r>
    </w:p>
    <w:p w14:paraId="5256C37E" w14:textId="5ED84D50" w:rsidR="00197478" w:rsidRPr="005B75E5" w:rsidRDefault="00AC4206" w:rsidP="009D11C5">
      <w:pPr>
        <w:pStyle w:val="ListParagraph"/>
        <w:numPr>
          <w:ilvl w:val="0"/>
          <w:numId w:val="27"/>
        </w:numPr>
        <w:jc w:val="both"/>
        <w:rPr>
          <w:rFonts w:ascii="Times New Roman" w:hAnsi="Times New Roman" w:cs="Times New Roman"/>
          <w:lang w:val="lv-LV"/>
        </w:rPr>
      </w:pPr>
      <w:r w:rsidRPr="005B75E5">
        <w:rPr>
          <w:rFonts w:ascii="Times New Roman" w:hAnsi="Times New Roman" w:cs="Times New Roman"/>
          <w:lang w:val="lv-LV"/>
        </w:rPr>
        <w:t>2.</w:t>
      </w:r>
      <w:r w:rsidR="00197478" w:rsidRPr="005B75E5">
        <w:rPr>
          <w:rFonts w:ascii="Times New Roman" w:hAnsi="Times New Roman" w:cs="Times New Roman"/>
          <w:lang w:val="lv-LV"/>
        </w:rPr>
        <w:t>daļa: Tehniskais piedāvājums;</w:t>
      </w:r>
    </w:p>
    <w:p w14:paraId="65969575" w14:textId="427236E1" w:rsidR="00197478" w:rsidRPr="005B75E5" w:rsidRDefault="00AC4206" w:rsidP="009D11C5">
      <w:pPr>
        <w:pStyle w:val="ListParagraph"/>
        <w:numPr>
          <w:ilvl w:val="0"/>
          <w:numId w:val="27"/>
        </w:numPr>
        <w:jc w:val="both"/>
        <w:rPr>
          <w:rFonts w:ascii="Times New Roman" w:hAnsi="Times New Roman" w:cs="Times New Roman"/>
          <w:lang w:val="lv-LV"/>
        </w:rPr>
      </w:pPr>
      <w:r w:rsidRPr="005B75E5">
        <w:rPr>
          <w:rFonts w:ascii="Times New Roman" w:hAnsi="Times New Roman" w:cs="Times New Roman"/>
          <w:lang w:val="lv-LV"/>
        </w:rPr>
        <w:t>3.</w:t>
      </w:r>
      <w:r w:rsidR="00197478" w:rsidRPr="005B75E5">
        <w:rPr>
          <w:rFonts w:ascii="Times New Roman" w:hAnsi="Times New Roman" w:cs="Times New Roman"/>
          <w:lang w:val="lv-LV"/>
        </w:rPr>
        <w:t>daļa: Finanšu piedāvājums.</w:t>
      </w:r>
    </w:p>
    <w:p w14:paraId="5CF09DCB" w14:textId="77777777" w:rsidR="00197478" w:rsidRPr="005B75E5" w:rsidRDefault="00197478" w:rsidP="00673EC4">
      <w:pPr>
        <w:pStyle w:val="Heading2"/>
        <w:rPr>
          <w:rFonts w:ascii="Times New Roman" w:hAnsi="Times New Roman" w:cs="Times New Roman"/>
          <w:lang w:val="lv-LV"/>
        </w:rPr>
      </w:pPr>
      <w:r w:rsidRPr="005B75E5">
        <w:rPr>
          <w:rFonts w:ascii="Times New Roman" w:hAnsi="Times New Roman" w:cs="Times New Roman"/>
          <w:lang w:val="lv-LV"/>
        </w:rPr>
        <w:t>PIEDĀVĀJUMA 1. DAĻA PIETEIKUMS UN ATLASES DOKUMENTI</w:t>
      </w:r>
    </w:p>
    <w:p w14:paraId="15E24AFE" w14:textId="5A302807"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Pieteikums dalībai iepirkumā aizpildīts saskaņā ar š</w:t>
      </w:r>
      <w:r w:rsidR="00A5004C" w:rsidRPr="005B75E5">
        <w:rPr>
          <w:rFonts w:ascii="Times New Roman" w:hAnsi="Times New Roman" w:cs="Times New Roman"/>
        </w:rPr>
        <w:t>ī</w:t>
      </w:r>
      <w:r w:rsidRPr="005B75E5">
        <w:rPr>
          <w:rFonts w:ascii="Times New Roman" w:hAnsi="Times New Roman" w:cs="Times New Roman"/>
        </w:rPr>
        <w:t xml:space="preserve"> </w:t>
      </w:r>
      <w:r w:rsidR="00A5004C" w:rsidRPr="005B75E5">
        <w:rPr>
          <w:rFonts w:ascii="Times New Roman" w:hAnsi="Times New Roman" w:cs="Times New Roman"/>
        </w:rPr>
        <w:t>Iepirkuma apraksta</w:t>
      </w:r>
      <w:r w:rsidRPr="005B75E5">
        <w:rPr>
          <w:rFonts w:ascii="Times New Roman" w:hAnsi="Times New Roman" w:cs="Times New Roman"/>
        </w:rPr>
        <w:t xml:space="preserve"> </w:t>
      </w:r>
      <w:r w:rsidR="00985FDD" w:rsidRPr="005B75E5">
        <w:rPr>
          <w:rFonts w:ascii="Times New Roman" w:hAnsi="Times New Roman" w:cs="Times New Roman"/>
        </w:rPr>
        <w:t>1</w:t>
      </w:r>
      <w:r w:rsidR="00762916" w:rsidRPr="005B75E5">
        <w:rPr>
          <w:rFonts w:ascii="Times New Roman" w:hAnsi="Times New Roman" w:cs="Times New Roman"/>
        </w:rPr>
        <w:t>8</w:t>
      </w:r>
      <w:r w:rsidR="00933533" w:rsidRPr="005B75E5">
        <w:rPr>
          <w:rFonts w:ascii="Times New Roman" w:hAnsi="Times New Roman" w:cs="Times New Roman"/>
        </w:rPr>
        <w:t>. punktu</w:t>
      </w:r>
      <w:r w:rsidRPr="005B75E5">
        <w:rPr>
          <w:rFonts w:ascii="Times New Roman" w:hAnsi="Times New Roman" w:cs="Times New Roman"/>
        </w:rPr>
        <w:t xml:space="preserve"> “Pretendenta kvalifikācijas kritēriji”; Pieteikumu dalībai iepirkumā Pretendents sagatavo uz savas veidlapas atbilstoši pievienotajai formai (</w:t>
      </w:r>
      <w:r w:rsidR="00A5004C" w:rsidRPr="005B75E5">
        <w:rPr>
          <w:rFonts w:ascii="Times New Roman" w:hAnsi="Times New Roman" w:cs="Times New Roman"/>
        </w:rPr>
        <w:t>Iepirkuma apraksta</w:t>
      </w:r>
      <w:r w:rsidRPr="005B75E5">
        <w:rPr>
          <w:rFonts w:ascii="Times New Roman" w:hAnsi="Times New Roman" w:cs="Times New Roman"/>
        </w:rPr>
        <w:t xml:space="preserve"> </w:t>
      </w:r>
      <w:r w:rsidR="00933533" w:rsidRPr="005B75E5">
        <w:rPr>
          <w:rFonts w:ascii="Times New Roman" w:hAnsi="Times New Roman" w:cs="Times New Roman"/>
        </w:rPr>
        <w:t>2</w:t>
      </w:r>
      <w:r w:rsidR="00985FDD" w:rsidRPr="005B75E5">
        <w:rPr>
          <w:rFonts w:ascii="Times New Roman" w:hAnsi="Times New Roman" w:cs="Times New Roman"/>
        </w:rPr>
        <w:t>2</w:t>
      </w:r>
      <w:r w:rsidRPr="005B75E5">
        <w:rPr>
          <w:rFonts w:ascii="Times New Roman" w:hAnsi="Times New Roman" w:cs="Times New Roman"/>
        </w:rPr>
        <w:t>.</w:t>
      </w:r>
      <w:r w:rsidR="00933533" w:rsidRPr="005B75E5">
        <w:rPr>
          <w:rFonts w:ascii="Times New Roman" w:hAnsi="Times New Roman" w:cs="Times New Roman"/>
        </w:rPr>
        <w:t>1. punkts</w:t>
      </w:r>
      <w:r w:rsidRPr="005B75E5">
        <w:rPr>
          <w:rFonts w:ascii="Times New Roman" w:hAnsi="Times New Roman" w:cs="Times New Roman"/>
        </w:rPr>
        <w:t xml:space="preserve">). Pretendenta pieteikums dalībai konkursā apliecina pretendenta apņemšanos veikt būvdarbus – </w:t>
      </w:r>
      <w:r w:rsidR="00F4516F" w:rsidRPr="005B75E5">
        <w:rPr>
          <w:rFonts w:ascii="Times New Roman" w:hAnsi="Times New Roman" w:cs="Times New Roman"/>
        </w:rPr>
        <w:t xml:space="preserve">Rīgas Doma Austrumu </w:t>
      </w:r>
      <w:proofErr w:type="spellStart"/>
      <w:r w:rsidR="00F4516F" w:rsidRPr="005B75E5">
        <w:rPr>
          <w:rFonts w:ascii="Times New Roman" w:hAnsi="Times New Roman" w:cs="Times New Roman"/>
        </w:rPr>
        <w:t>šķērsjoma</w:t>
      </w:r>
      <w:proofErr w:type="spellEnd"/>
      <w:r w:rsidR="00F4516F" w:rsidRPr="005B75E5">
        <w:rPr>
          <w:rFonts w:ascii="Times New Roman" w:hAnsi="Times New Roman" w:cs="Times New Roman"/>
        </w:rPr>
        <w:t xml:space="preserve"> ziemeļu puses jumta atjaunošanu, </w:t>
      </w:r>
      <w:r w:rsidR="00226991" w:rsidRPr="005B75E5">
        <w:rPr>
          <w:rFonts w:ascii="Times New Roman" w:hAnsi="Times New Roman" w:cs="Times New Roman"/>
        </w:rPr>
        <w:t>Herdera laukumā 6, Rīga, LV1050</w:t>
      </w:r>
      <w:r w:rsidRPr="005B75E5">
        <w:rPr>
          <w:rFonts w:ascii="Times New Roman" w:hAnsi="Times New Roman" w:cs="Times New Roman"/>
        </w:rPr>
        <w:t xml:space="preserve">, saskaņā ar iepirkuma līguma, iepirkuma priekšmeta tehniskās specifikācijas un </w:t>
      </w:r>
      <w:r w:rsidR="00A5004C" w:rsidRPr="005B75E5">
        <w:rPr>
          <w:rFonts w:ascii="Times New Roman" w:hAnsi="Times New Roman" w:cs="Times New Roman"/>
        </w:rPr>
        <w:t xml:space="preserve">šī Iepirkuma apraksta </w:t>
      </w:r>
      <w:r w:rsidRPr="005B75E5">
        <w:rPr>
          <w:rFonts w:ascii="Times New Roman" w:hAnsi="Times New Roman" w:cs="Times New Roman"/>
        </w:rPr>
        <w:t xml:space="preserve">prasībām. Pieteikumu paraksta persona vai personas, kas ir pilnvarotas to darīt Pretendenta vārdā. Katras personas parakstam jābūt atšifrētam (jānorāda pilns vārds, uzvārds </w:t>
      </w:r>
      <w:r w:rsidRPr="005B75E5">
        <w:rPr>
          <w:rFonts w:ascii="Times New Roman" w:hAnsi="Times New Roman" w:cs="Times New Roman"/>
        </w:rPr>
        <w:lastRenderedPageBreak/>
        <w:t>un amats).</w:t>
      </w:r>
    </w:p>
    <w:p w14:paraId="57B9DBF8" w14:textId="03F4A03C" w:rsidR="00933533" w:rsidRPr="005B75E5" w:rsidRDefault="00933533" w:rsidP="00B04D40">
      <w:pPr>
        <w:pStyle w:val="Heading3"/>
        <w:jc w:val="both"/>
        <w:rPr>
          <w:rFonts w:ascii="Times New Roman" w:hAnsi="Times New Roman" w:cs="Times New Roman"/>
        </w:rPr>
      </w:pPr>
      <w:r w:rsidRPr="005B75E5">
        <w:rPr>
          <w:rFonts w:ascii="Times New Roman" w:hAnsi="Times New Roman" w:cs="Times New Roman"/>
        </w:rPr>
        <w:t>Apakšuzņēmēju saraksts, ja attiecināms, saskaņā ar Iepirkuma apraksta 2</w:t>
      </w:r>
      <w:r w:rsidR="00762916" w:rsidRPr="005B75E5">
        <w:rPr>
          <w:rFonts w:ascii="Times New Roman" w:hAnsi="Times New Roman" w:cs="Times New Roman"/>
        </w:rPr>
        <w:t>2</w:t>
      </w:r>
      <w:r w:rsidRPr="005B75E5">
        <w:rPr>
          <w:rFonts w:ascii="Times New Roman" w:hAnsi="Times New Roman" w:cs="Times New Roman"/>
        </w:rPr>
        <w:t>.</w:t>
      </w:r>
      <w:r w:rsidR="00762916" w:rsidRPr="005B75E5">
        <w:rPr>
          <w:rFonts w:ascii="Times New Roman" w:hAnsi="Times New Roman" w:cs="Times New Roman"/>
        </w:rPr>
        <w:t>2</w:t>
      </w:r>
      <w:r w:rsidRPr="005B75E5">
        <w:rPr>
          <w:rFonts w:ascii="Times New Roman" w:hAnsi="Times New Roman" w:cs="Times New Roman"/>
        </w:rPr>
        <w:t>. punktu.</w:t>
      </w:r>
    </w:p>
    <w:p w14:paraId="3624AA06" w14:textId="5EE8C2E2" w:rsidR="00933533" w:rsidRPr="005B75E5" w:rsidRDefault="00933533" w:rsidP="00B04D40">
      <w:pPr>
        <w:pStyle w:val="Heading3"/>
        <w:jc w:val="both"/>
        <w:rPr>
          <w:rFonts w:ascii="Times New Roman" w:hAnsi="Times New Roman" w:cs="Times New Roman"/>
        </w:rPr>
      </w:pPr>
      <w:r w:rsidRPr="005B75E5">
        <w:rPr>
          <w:rFonts w:ascii="Times New Roman" w:hAnsi="Times New Roman" w:cs="Times New Roman"/>
        </w:rPr>
        <w:t>Apakšuzņēmēju apliecinājumi saskaņā ar Iepirkuma apraksta 2</w:t>
      </w:r>
      <w:r w:rsidR="00762916" w:rsidRPr="005B75E5">
        <w:rPr>
          <w:rFonts w:ascii="Times New Roman" w:hAnsi="Times New Roman" w:cs="Times New Roman"/>
        </w:rPr>
        <w:t>2</w:t>
      </w:r>
      <w:r w:rsidRPr="005B75E5">
        <w:rPr>
          <w:rFonts w:ascii="Times New Roman" w:hAnsi="Times New Roman" w:cs="Times New Roman"/>
        </w:rPr>
        <w:t>.</w:t>
      </w:r>
      <w:r w:rsidR="00762916" w:rsidRPr="005B75E5">
        <w:rPr>
          <w:rFonts w:ascii="Times New Roman" w:hAnsi="Times New Roman" w:cs="Times New Roman"/>
        </w:rPr>
        <w:t>3</w:t>
      </w:r>
      <w:r w:rsidRPr="005B75E5">
        <w:rPr>
          <w:rFonts w:ascii="Times New Roman" w:hAnsi="Times New Roman" w:cs="Times New Roman"/>
        </w:rPr>
        <w:t>. punktu.</w:t>
      </w:r>
    </w:p>
    <w:p w14:paraId="78648D89" w14:textId="75781304" w:rsidR="00933533" w:rsidRPr="005B75E5" w:rsidRDefault="00933533" w:rsidP="00933533">
      <w:pPr>
        <w:pStyle w:val="Heading3"/>
        <w:rPr>
          <w:rFonts w:ascii="Times New Roman" w:hAnsi="Times New Roman" w:cs="Times New Roman"/>
        </w:rPr>
      </w:pPr>
      <w:proofErr w:type="spellStart"/>
      <w:r w:rsidRPr="005B75E5">
        <w:rPr>
          <w:rFonts w:ascii="Times New Roman" w:hAnsi="Times New Roman" w:cs="Times New Roman"/>
        </w:rPr>
        <w:t>Būvspeciālistu</w:t>
      </w:r>
      <w:proofErr w:type="spellEnd"/>
      <w:r w:rsidRPr="005B75E5">
        <w:rPr>
          <w:rFonts w:ascii="Times New Roman" w:hAnsi="Times New Roman" w:cs="Times New Roman"/>
        </w:rPr>
        <w:t xml:space="preserve"> saraksts saskaņā ar Iepirkuma apraksta 2</w:t>
      </w:r>
      <w:r w:rsidR="00762916" w:rsidRPr="005B75E5">
        <w:rPr>
          <w:rFonts w:ascii="Times New Roman" w:hAnsi="Times New Roman" w:cs="Times New Roman"/>
        </w:rPr>
        <w:t>2</w:t>
      </w:r>
      <w:r w:rsidRPr="005B75E5">
        <w:rPr>
          <w:rFonts w:ascii="Times New Roman" w:hAnsi="Times New Roman" w:cs="Times New Roman"/>
        </w:rPr>
        <w:t>.</w:t>
      </w:r>
      <w:r w:rsidR="00762916" w:rsidRPr="005B75E5">
        <w:rPr>
          <w:rFonts w:ascii="Times New Roman" w:hAnsi="Times New Roman" w:cs="Times New Roman"/>
        </w:rPr>
        <w:t>4</w:t>
      </w:r>
      <w:r w:rsidRPr="005B75E5">
        <w:rPr>
          <w:rFonts w:ascii="Times New Roman" w:hAnsi="Times New Roman" w:cs="Times New Roman"/>
        </w:rPr>
        <w:t>. punktu.</w:t>
      </w:r>
    </w:p>
    <w:p w14:paraId="705E46E9" w14:textId="0B5504B7" w:rsidR="00933533" w:rsidRPr="005B75E5" w:rsidRDefault="00933533" w:rsidP="00933533">
      <w:pPr>
        <w:pStyle w:val="Heading3"/>
        <w:rPr>
          <w:rFonts w:ascii="Times New Roman" w:hAnsi="Times New Roman" w:cs="Times New Roman"/>
        </w:rPr>
      </w:pPr>
      <w:proofErr w:type="spellStart"/>
      <w:r w:rsidRPr="005B75E5">
        <w:rPr>
          <w:rFonts w:ascii="Times New Roman" w:hAnsi="Times New Roman" w:cs="Times New Roman"/>
        </w:rPr>
        <w:t>Būvspeciālistu</w:t>
      </w:r>
      <w:proofErr w:type="spellEnd"/>
      <w:r w:rsidRPr="005B75E5">
        <w:rPr>
          <w:rFonts w:ascii="Times New Roman" w:hAnsi="Times New Roman" w:cs="Times New Roman"/>
        </w:rPr>
        <w:t xml:space="preserve"> apliecinājumi saskaņā ar Iepirkuma apraksta 2</w:t>
      </w:r>
      <w:r w:rsidR="00762916" w:rsidRPr="005B75E5">
        <w:rPr>
          <w:rFonts w:ascii="Times New Roman" w:hAnsi="Times New Roman" w:cs="Times New Roman"/>
        </w:rPr>
        <w:t>2</w:t>
      </w:r>
      <w:r w:rsidRPr="005B75E5">
        <w:rPr>
          <w:rFonts w:ascii="Times New Roman" w:hAnsi="Times New Roman" w:cs="Times New Roman"/>
        </w:rPr>
        <w:t>.</w:t>
      </w:r>
      <w:r w:rsidR="00CB6BFB" w:rsidRPr="005B75E5">
        <w:rPr>
          <w:rFonts w:ascii="Times New Roman" w:hAnsi="Times New Roman" w:cs="Times New Roman"/>
        </w:rPr>
        <w:t>3</w:t>
      </w:r>
      <w:r w:rsidRPr="005B75E5">
        <w:rPr>
          <w:rFonts w:ascii="Times New Roman" w:hAnsi="Times New Roman" w:cs="Times New Roman"/>
        </w:rPr>
        <w:t>. punktu</w:t>
      </w:r>
    </w:p>
    <w:p w14:paraId="7B4C6F72" w14:textId="715AD759"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 xml:space="preserve">Pretendentu atlases dokumenti saskaņā ar </w:t>
      </w:r>
      <w:r w:rsidR="00A5004C" w:rsidRPr="005B75E5">
        <w:rPr>
          <w:rFonts w:ascii="Times New Roman" w:hAnsi="Times New Roman" w:cs="Times New Roman"/>
        </w:rPr>
        <w:t>Iepirkuma apraksta</w:t>
      </w:r>
      <w:r w:rsidRPr="005B75E5">
        <w:rPr>
          <w:rFonts w:ascii="Times New Roman" w:hAnsi="Times New Roman" w:cs="Times New Roman"/>
        </w:rPr>
        <w:t xml:space="preserve"> 1</w:t>
      </w:r>
      <w:r w:rsidR="006D2230" w:rsidRPr="005B75E5">
        <w:rPr>
          <w:rFonts w:ascii="Times New Roman" w:hAnsi="Times New Roman" w:cs="Times New Roman"/>
        </w:rPr>
        <w:t>8</w:t>
      </w:r>
      <w:r w:rsidRPr="005B75E5">
        <w:rPr>
          <w:rFonts w:ascii="Times New Roman" w:hAnsi="Times New Roman" w:cs="Times New Roman"/>
        </w:rPr>
        <w:t xml:space="preserve">. </w:t>
      </w:r>
      <w:r w:rsidR="00933533" w:rsidRPr="005B75E5">
        <w:rPr>
          <w:rFonts w:ascii="Times New Roman" w:hAnsi="Times New Roman" w:cs="Times New Roman"/>
        </w:rPr>
        <w:t>punktu.</w:t>
      </w:r>
    </w:p>
    <w:p w14:paraId="3E5C525D" w14:textId="77777777" w:rsidR="00197478" w:rsidRPr="005B75E5" w:rsidRDefault="00197478" w:rsidP="00673EC4">
      <w:pPr>
        <w:pStyle w:val="Heading2"/>
        <w:rPr>
          <w:rFonts w:ascii="Times New Roman" w:hAnsi="Times New Roman" w:cs="Times New Roman"/>
          <w:lang w:val="lv-LV"/>
        </w:rPr>
      </w:pPr>
      <w:r w:rsidRPr="005B75E5">
        <w:rPr>
          <w:rFonts w:ascii="Times New Roman" w:hAnsi="Times New Roman" w:cs="Times New Roman"/>
          <w:lang w:val="lv-LV"/>
        </w:rPr>
        <w:t>PIEDĀVĀJUMA 2. DAĻA TEHNISKAIS PIEDĀVĀJUMS</w:t>
      </w:r>
    </w:p>
    <w:p w14:paraId="76D08DA0" w14:textId="77777777"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Satura rādītājs ar daļu un lapu numerāciju.</w:t>
      </w:r>
    </w:p>
    <w:p w14:paraId="39D63D25" w14:textId="77777777"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Tehniskajā piedāvājumā iekļauj detalizētu informāciju par piedāvātajiem darbiem.</w:t>
      </w:r>
    </w:p>
    <w:p w14:paraId="6AF47E65" w14:textId="77777777"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Būvdarbu stadijas organizēšana. Darbu veikšanai piedāvāto izpildāmo darbu un veicamo pasākumu uzskaitījums un apraksts, organizatoriskās struktūras apraksts, norādot iepirkuma līguma izpildei nepieciešamo tehniskā personāla skaitu un to pienākumus.</w:t>
      </w:r>
    </w:p>
    <w:p w14:paraId="40A1CD3F" w14:textId="77777777"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Detalizēts darbu izpildes grafiks un darbu izpildes termiņš.</w:t>
      </w:r>
    </w:p>
    <w:p w14:paraId="1A4BBABD" w14:textId="23545C3C"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 xml:space="preserve">Garantijas laiks – veiktajiem būvdarbiem, iesniedzot </w:t>
      </w:r>
      <w:r w:rsidR="00936DC4" w:rsidRPr="005B75E5">
        <w:rPr>
          <w:rFonts w:ascii="Times New Roman" w:hAnsi="Times New Roman" w:cs="Times New Roman"/>
        </w:rPr>
        <w:t>Bankas vai apdrošināšanas sabiedrības garantijas 5 % (piecu) apjomā no Līguma summas ar PVN</w:t>
      </w:r>
      <w:r w:rsidRPr="005B75E5">
        <w:rPr>
          <w:rFonts w:ascii="Times New Roman" w:hAnsi="Times New Roman" w:cs="Times New Roman"/>
        </w:rPr>
        <w:t>. Minimālais būvdarbu garantijas laiks nedrīkst būt mazāks par 60 mēnešiem.</w:t>
      </w:r>
      <w:r w:rsidR="0095278D" w:rsidRPr="005B75E5">
        <w:t xml:space="preserve"> </w:t>
      </w:r>
    </w:p>
    <w:p w14:paraId="664797C2" w14:textId="77777777" w:rsidR="00197478" w:rsidRPr="005B75E5" w:rsidRDefault="00197478" w:rsidP="00673EC4">
      <w:pPr>
        <w:pStyle w:val="Heading2"/>
        <w:rPr>
          <w:rFonts w:ascii="Times New Roman" w:hAnsi="Times New Roman" w:cs="Times New Roman"/>
          <w:lang w:val="lv-LV"/>
        </w:rPr>
      </w:pPr>
      <w:r w:rsidRPr="005B75E5">
        <w:rPr>
          <w:rFonts w:ascii="Times New Roman" w:hAnsi="Times New Roman" w:cs="Times New Roman"/>
          <w:lang w:val="lv-LV"/>
        </w:rPr>
        <w:t>PIEDĀVĀJUMA 3. DAĻA FINANŠU PIEDĀVĀJUMS</w:t>
      </w:r>
    </w:p>
    <w:p w14:paraId="3CC9FB45" w14:textId="77777777"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Pretendenta apliecinājums, ka iesniegtā finanšu piedāvājuma Darbu apjomu katras pozīcijas vienības cena tiek noteikta nemainīga uz visu līguma darbības laiku, izņemot gadījumu, ja tā tiek samazināta. Ja darba apjoms līguma izpildes laikā mainās, izmaiņas tiek veiktas, balstoties uz pretendenta norādītajām vienību cenām saskaņā ar noslēgtā līguma noteikumiem;</w:t>
      </w:r>
    </w:p>
    <w:p w14:paraId="2BB9636E" w14:textId="30C0DCE3" w:rsidR="00197478" w:rsidRPr="005B75E5" w:rsidRDefault="00197478" w:rsidP="006D2230">
      <w:pPr>
        <w:pStyle w:val="Heading3"/>
        <w:jc w:val="both"/>
        <w:rPr>
          <w:rFonts w:ascii="Times New Roman" w:hAnsi="Times New Roman" w:cs="Times New Roman"/>
        </w:rPr>
      </w:pPr>
      <w:r w:rsidRPr="005B75E5">
        <w:rPr>
          <w:rFonts w:ascii="Times New Roman" w:hAnsi="Times New Roman" w:cs="Times New Roman"/>
        </w:rPr>
        <w:t xml:space="preserve">Finanšu  piedāvājumu sagatavo  atbilstoši </w:t>
      </w:r>
      <w:r w:rsidR="00CD1D3F" w:rsidRPr="005B75E5">
        <w:rPr>
          <w:rFonts w:ascii="Times New Roman" w:hAnsi="Times New Roman" w:cs="Times New Roman"/>
        </w:rPr>
        <w:t>2017. gada 3. maija Ministru kabineta noteikumiem Nr. 239 “Noteikumi par Latvijas būvnormatīvu LBN 501-17 "</w:t>
      </w:r>
      <w:proofErr w:type="spellStart"/>
      <w:r w:rsidR="00CD1D3F" w:rsidRPr="005B75E5">
        <w:rPr>
          <w:rFonts w:ascii="Times New Roman" w:hAnsi="Times New Roman" w:cs="Times New Roman"/>
        </w:rPr>
        <w:t>Būvizmaksu</w:t>
      </w:r>
      <w:proofErr w:type="spellEnd"/>
      <w:r w:rsidR="00CD1D3F" w:rsidRPr="005B75E5">
        <w:rPr>
          <w:rFonts w:ascii="Times New Roman" w:hAnsi="Times New Roman" w:cs="Times New Roman"/>
        </w:rPr>
        <w:t xml:space="preserve"> noteikšanas kārtība</w:t>
      </w:r>
      <w:r w:rsidRPr="005B75E5">
        <w:rPr>
          <w:rFonts w:ascii="Times New Roman" w:hAnsi="Times New Roman" w:cs="Times New Roman"/>
        </w:rPr>
        <w:t xml:space="preserve">”, </w:t>
      </w:r>
      <w:r w:rsidR="00CD1D3F" w:rsidRPr="005B75E5">
        <w:rPr>
          <w:rFonts w:ascii="Times New Roman" w:hAnsi="Times New Roman" w:cs="Times New Roman"/>
        </w:rPr>
        <w:t>un Tehniskajās specifikācijās norādītajiem apjomiem</w:t>
      </w:r>
      <w:r w:rsidRPr="005B75E5">
        <w:rPr>
          <w:rFonts w:ascii="Times New Roman" w:hAnsi="Times New Roman" w:cs="Times New Roman"/>
        </w:rPr>
        <w:t>;</w:t>
      </w:r>
    </w:p>
    <w:p w14:paraId="022832E1" w14:textId="4FDA6228"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 xml:space="preserve">Finanšu piedāvājumā jānorāda kopējā līgumcena </w:t>
      </w:r>
      <w:r w:rsidR="00CD1D3F" w:rsidRPr="005B75E5">
        <w:rPr>
          <w:rFonts w:ascii="Times New Roman" w:hAnsi="Times New Roman" w:cs="Times New Roman"/>
        </w:rPr>
        <w:t>eiro</w:t>
      </w:r>
      <w:r w:rsidRPr="005B75E5">
        <w:rPr>
          <w:rFonts w:ascii="Times New Roman" w:hAnsi="Times New Roman" w:cs="Times New Roman"/>
        </w:rPr>
        <w:t xml:space="preserve"> (EUR) bez PVN, par kādu iepirkuma priekšmeta tehniskajā specifikācijā noteiktajā termiņā tiks veikti tehniskajā piedāvājumā atbilstošie darbi, atsevišķi jānorāda līgumcena, ieskaitot PVN. Finanšu piedāvājuma ekonomiskā daļa, t.i., tāmju formas (koptāmi un lokālās tāmes) aizpildāmas, vadoties no būvniecības tāmē, kas sastādīta atbilstoši normatīvajiem aktiem, definētajiem būvdarbu apjomiem;</w:t>
      </w:r>
    </w:p>
    <w:p w14:paraId="6050DFAF" w14:textId="74AF4789"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Līguma kopējā summa visā Līguma darbības laikā netiks paaugstināta sakarā ar cenu pieaugumu darbaspēka, būvniecības materiālu, darbu un mehānismu vai Būvdarbu pieskaitāmo izdevumu izmaksām, nodokļu likmju vai nodokļu normatīvā regulējuma izmaiņām, kā arī jebkuriem citiem apstākļiem, kas varētu skart Līguma kopējo summu. Par Līguma kopējās summas palielināšanas  pamatu no Izpildītāja puses nevar tikt uzskatītas jebkādas atsauces uz nepilnīgi veiktiem aprēķiniem tāmēs, Būvprojekta dokumentācijā iztrūkstošām Būvobjektā paredzēto elementu nepieciešamajām sastāvdaļām vai atsevišķiem specifikāciju elementiem, uz kļūdainām materiālu apjomu aplēsēm Būvprojekta dokumentācijas specifikācijās, grafiskajos materiālos un tāmēs, uz tāmēs neietvertiem elementiem, kuri ir norādīti tekstuāli vai grafiski Būvprojekta dokumentācijā, uz būvniecības detaļām, kuras izriet no būvniecības</w:t>
      </w:r>
      <w:r w:rsidR="00C11EA4" w:rsidRPr="005B75E5">
        <w:rPr>
          <w:rFonts w:ascii="Times New Roman" w:hAnsi="Times New Roman" w:cs="Times New Roman"/>
        </w:rPr>
        <w:t xml:space="preserve"> </w:t>
      </w:r>
      <w:r w:rsidRPr="005B75E5">
        <w:rPr>
          <w:rFonts w:ascii="Times New Roman" w:hAnsi="Times New Roman" w:cs="Times New Roman"/>
        </w:rPr>
        <w:t>elementu montāžas tehnoloģijām un ar to izpildi saistītajiem pasākumiem, kā arī, pamatojoties uz jebkuriem citiem apstākļiem, ar kuriem profesionāli jārēķinās Izpildītājam, izpildot Līgumu.</w:t>
      </w:r>
    </w:p>
    <w:p w14:paraId="19A22999" w14:textId="77777777"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Piedāvājumi, kuros nebūs ietverti visi būvdarbu tāmē prasītie būvdarbu apjomi, vai tāmju formas nebūs noformētas atbilstoši augstākminētajām prasībām, tiks noraidīti kā neatbilstoši.</w:t>
      </w:r>
    </w:p>
    <w:p w14:paraId="7D229112" w14:textId="77777777"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 xml:space="preserve">Lokālajās tāmēs jāievērtē visi darbu veikšanai nepieciešamie materiāli, algas un mehānismi, kā arī darbi, kas nav minēti, bet bez kuriem nebūtu iespējama būvdarbu </w:t>
      </w:r>
      <w:r w:rsidRPr="005B75E5">
        <w:rPr>
          <w:rFonts w:ascii="Times New Roman" w:hAnsi="Times New Roman" w:cs="Times New Roman"/>
        </w:rPr>
        <w:lastRenderedPageBreak/>
        <w:t>pabeigšana un objekta nodošana ekspluatācijā.</w:t>
      </w:r>
    </w:p>
    <w:p w14:paraId="32244C1D" w14:textId="0E9F9F4B"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 xml:space="preserve">Pretendentam piedāvājuma cenā jāietver visi izdevumi, kuri saistīti ar  darba organizēšanu (būvobjekta nožogošana, pagaida ceļa zīmju uzstādīšana, </w:t>
      </w:r>
      <w:proofErr w:type="spellStart"/>
      <w:r w:rsidRPr="005B75E5">
        <w:rPr>
          <w:rFonts w:ascii="Times New Roman" w:hAnsi="Times New Roman" w:cs="Times New Roman"/>
        </w:rPr>
        <w:t>būvtāfeles</w:t>
      </w:r>
      <w:proofErr w:type="spellEnd"/>
      <w:r w:rsidRPr="005B75E5">
        <w:rPr>
          <w:rFonts w:ascii="Times New Roman" w:hAnsi="Times New Roman" w:cs="Times New Roman"/>
        </w:rPr>
        <w:t xml:space="preserve"> izgatavošana un uzstādīšana, kā arī stenda par būvdarbu finansētāju izgatavošana un uzstādīšana, </w:t>
      </w:r>
      <w:r w:rsidR="001015C9" w:rsidRPr="005B75E5">
        <w:rPr>
          <w:rFonts w:ascii="Times New Roman" w:hAnsi="Times New Roman" w:cs="Times New Roman"/>
        </w:rPr>
        <w:t xml:space="preserve">labierīcībām, </w:t>
      </w:r>
      <w:r w:rsidRPr="005B75E5">
        <w:rPr>
          <w:rFonts w:ascii="Times New Roman" w:hAnsi="Times New Roman" w:cs="Times New Roman"/>
        </w:rPr>
        <w:t>būvdarbu nodrošināšanai nepieciešamā elektrības un ūdens un apkures patēriņa apmaksa, būvgružu izvešana un tamlīdzīgi).</w:t>
      </w:r>
    </w:p>
    <w:p w14:paraId="3588AFA8" w14:textId="77777777" w:rsidR="00197478" w:rsidRPr="005B75E5" w:rsidRDefault="00197478" w:rsidP="00B04D40">
      <w:pPr>
        <w:pStyle w:val="Heading3"/>
        <w:jc w:val="both"/>
        <w:rPr>
          <w:rFonts w:ascii="Times New Roman" w:hAnsi="Times New Roman" w:cs="Times New Roman"/>
        </w:rPr>
      </w:pPr>
      <w:r w:rsidRPr="005B75E5">
        <w:rPr>
          <w:rFonts w:ascii="Times New Roman" w:hAnsi="Times New Roman" w:cs="Times New Roman"/>
        </w:rPr>
        <w:t>Darbu apmaksas grafiks pa mēnešiem.</w:t>
      </w:r>
    </w:p>
    <w:p w14:paraId="1B75DF14" w14:textId="77777777" w:rsidR="00197478" w:rsidRPr="005B75E5" w:rsidRDefault="00197478" w:rsidP="00C11EA4">
      <w:pPr>
        <w:pStyle w:val="Heading1"/>
        <w:rPr>
          <w:rFonts w:ascii="Times New Roman" w:hAnsi="Times New Roman" w:cs="Times New Roman"/>
          <w:lang w:val="lv-LV"/>
        </w:rPr>
      </w:pPr>
      <w:bookmarkStart w:id="47" w:name="_Toc527356113"/>
      <w:bookmarkStart w:id="48" w:name="_Toc71188420"/>
      <w:r w:rsidRPr="005B75E5">
        <w:rPr>
          <w:rFonts w:ascii="Times New Roman" w:hAnsi="Times New Roman" w:cs="Times New Roman"/>
          <w:lang w:val="lv-LV"/>
        </w:rPr>
        <w:t>PIEDĀVĀJUMU VĒRTĒŠANA</w:t>
      </w:r>
      <w:bookmarkEnd w:id="47"/>
      <w:bookmarkEnd w:id="48"/>
    </w:p>
    <w:p w14:paraId="3E747DC9" w14:textId="3A2624C9" w:rsidR="00197478" w:rsidRPr="005B75E5" w:rsidRDefault="00197478" w:rsidP="00197478">
      <w:pPr>
        <w:pStyle w:val="Heading2"/>
        <w:rPr>
          <w:rFonts w:ascii="Times New Roman" w:hAnsi="Times New Roman" w:cs="Times New Roman"/>
          <w:lang w:val="lv-LV"/>
        </w:rPr>
      </w:pPr>
      <w:r w:rsidRPr="005B75E5">
        <w:rPr>
          <w:rFonts w:ascii="Times New Roman" w:hAnsi="Times New Roman" w:cs="Times New Roman"/>
          <w:lang w:val="lv-LV"/>
        </w:rPr>
        <w:t>VISPĀRĪGIE NOTEIKUMI</w:t>
      </w:r>
    </w:p>
    <w:p w14:paraId="160A5C3E" w14:textId="77777777" w:rsidR="00197478" w:rsidRPr="005B75E5" w:rsidRDefault="00197478" w:rsidP="008708D0">
      <w:pPr>
        <w:pStyle w:val="Heading3"/>
        <w:jc w:val="both"/>
        <w:rPr>
          <w:rFonts w:ascii="Times New Roman" w:hAnsi="Times New Roman" w:cs="Times New Roman"/>
        </w:rPr>
      </w:pPr>
      <w:r w:rsidRPr="005B75E5">
        <w:rPr>
          <w:rFonts w:ascii="Times New Roman" w:hAnsi="Times New Roman" w:cs="Times New Roman"/>
        </w:rPr>
        <w:t>Piedāvājumu vērtēšanu iepirkuma komisija veic slēgtā sēdē.</w:t>
      </w:r>
    </w:p>
    <w:p w14:paraId="2681704C" w14:textId="77777777" w:rsidR="00197478" w:rsidRPr="005B75E5" w:rsidRDefault="00197478" w:rsidP="008708D0">
      <w:pPr>
        <w:pStyle w:val="Heading3"/>
        <w:jc w:val="both"/>
        <w:rPr>
          <w:rFonts w:ascii="Times New Roman" w:hAnsi="Times New Roman" w:cs="Times New Roman"/>
        </w:rPr>
      </w:pPr>
      <w:r w:rsidRPr="005B75E5">
        <w:rPr>
          <w:rFonts w:ascii="Times New Roman" w:hAnsi="Times New Roman" w:cs="Times New Roman"/>
        </w:rPr>
        <w:t>Iepirkuma komisija saskaņā ar 2017. gada 28. februāra Ministru kabineta noteikumiem Nr.104 “Noteikumi par iepirkuma procedūru un tās piemērošanas kārtību pasūtītāja finansētiem projektiem” var aicināt Pretendentus uz sarunām, kuru  Piedāvājumi potenciāli ir finansiāli un tehniski visizdevīgākie, vislabāk apmierina objekta vajadzības, kā arī nodrošina pasūtītāja piešķirtā finansējuma efektīvu izmantošanu. Sarunu gaitā Iepirkuma komisija ir tiesīga lūgt izskaidrot, papildināt un uzlabot Piedāvājumus.</w:t>
      </w:r>
    </w:p>
    <w:p w14:paraId="60FB7F53" w14:textId="77777777" w:rsidR="00B74C3D" w:rsidRPr="005B75E5" w:rsidRDefault="00197478" w:rsidP="00B74C3D">
      <w:pPr>
        <w:pStyle w:val="Heading3"/>
        <w:jc w:val="both"/>
        <w:rPr>
          <w:rFonts w:ascii="Times New Roman" w:hAnsi="Times New Roman" w:cs="Times New Roman"/>
        </w:rPr>
      </w:pPr>
      <w:r w:rsidRPr="005B75E5">
        <w:rPr>
          <w:rFonts w:ascii="Times New Roman" w:hAnsi="Times New Roman" w:cs="Times New Roman"/>
        </w:rPr>
        <w:t xml:space="preserve">Iepirkuma komisija izvēlas ekonomiski visizdevīgāko piedāvājumu, pie noteikuma, ka Piedāvājums pilnīgi atbilst šajā </w:t>
      </w:r>
      <w:r w:rsidR="00A5004C" w:rsidRPr="005B75E5">
        <w:rPr>
          <w:rFonts w:ascii="Times New Roman" w:hAnsi="Times New Roman" w:cs="Times New Roman"/>
        </w:rPr>
        <w:t xml:space="preserve">Iepirkuma aprakstā </w:t>
      </w:r>
      <w:r w:rsidRPr="005B75E5">
        <w:rPr>
          <w:rFonts w:ascii="Times New Roman" w:hAnsi="Times New Roman" w:cs="Times New Roman"/>
        </w:rPr>
        <w:t>un Tehniskajā specifikācijā norādītajām prasībām.</w:t>
      </w:r>
    </w:p>
    <w:p w14:paraId="64C456C4" w14:textId="70700630" w:rsidR="00244476" w:rsidRPr="005B75E5" w:rsidRDefault="00244476" w:rsidP="00B74C3D">
      <w:pPr>
        <w:pStyle w:val="Heading3"/>
        <w:jc w:val="both"/>
        <w:rPr>
          <w:rFonts w:ascii="Times New Roman" w:hAnsi="Times New Roman" w:cs="Times New Roman"/>
        </w:rPr>
      </w:pPr>
      <w:r w:rsidRPr="005B75E5">
        <w:rPr>
          <w:rFonts w:ascii="Times New Roman" w:hAnsi="Times New Roman" w:cs="Times New Roman"/>
        </w:rPr>
        <w:t xml:space="preserve">Iepirkuma komisija var pieaicināt ekspertu. </w:t>
      </w:r>
      <w:r w:rsidR="00B74C3D" w:rsidRPr="005B75E5">
        <w:rPr>
          <w:rFonts w:ascii="Times New Roman" w:hAnsi="Times New Roman" w:cs="Times New Roman"/>
        </w:rPr>
        <w:t xml:space="preserve">Pieņemot galīgo lēmumu, Iepirkuma komisija var </w:t>
      </w:r>
      <w:r w:rsidRPr="005B75E5">
        <w:rPr>
          <w:rFonts w:ascii="Times New Roman" w:hAnsi="Times New Roman" w:cs="Times New Roman"/>
        </w:rPr>
        <w:t xml:space="preserve">ņemts vērā </w:t>
      </w:r>
      <w:r w:rsidR="00B74C3D" w:rsidRPr="005B75E5">
        <w:rPr>
          <w:rFonts w:ascii="Times New Roman" w:hAnsi="Times New Roman" w:cs="Times New Roman"/>
        </w:rPr>
        <w:t>eksperta viedokli</w:t>
      </w:r>
      <w:r w:rsidRPr="005B75E5">
        <w:rPr>
          <w:rFonts w:ascii="Times New Roman" w:hAnsi="Times New Roman" w:cs="Times New Roman"/>
        </w:rPr>
        <w:t>.</w:t>
      </w:r>
    </w:p>
    <w:p w14:paraId="61CD85B0" w14:textId="77777777" w:rsidR="00197478" w:rsidRPr="005B75E5" w:rsidRDefault="00197478" w:rsidP="00C11EA4">
      <w:pPr>
        <w:pStyle w:val="Heading2"/>
        <w:rPr>
          <w:rFonts w:ascii="Times New Roman" w:hAnsi="Times New Roman" w:cs="Times New Roman"/>
          <w:lang w:val="lv-LV"/>
        </w:rPr>
      </w:pPr>
      <w:r w:rsidRPr="005B75E5">
        <w:rPr>
          <w:rFonts w:ascii="Times New Roman" w:hAnsi="Times New Roman" w:cs="Times New Roman"/>
          <w:lang w:val="lv-LV"/>
        </w:rPr>
        <w:t>LĪGUMA SLĒGŠANAS IEROBEŽOJUMI</w:t>
      </w:r>
    </w:p>
    <w:p w14:paraId="248E9EA2" w14:textId="77777777" w:rsidR="00197478" w:rsidRPr="005B75E5" w:rsidRDefault="00197478" w:rsidP="008708D0">
      <w:pPr>
        <w:pStyle w:val="Heading3"/>
        <w:jc w:val="both"/>
        <w:rPr>
          <w:rFonts w:ascii="Times New Roman" w:hAnsi="Times New Roman" w:cs="Times New Roman"/>
        </w:rPr>
      </w:pPr>
      <w:r w:rsidRPr="005B75E5">
        <w:rPr>
          <w:rFonts w:ascii="Times New Roman" w:hAnsi="Times New Roman" w:cs="Times New Roman"/>
        </w:rPr>
        <w:t>Finansējuma saņēmējs vērtējot piedāvājumus ievēro 2017. gada 28. februāra Ministru kabineta noteikumos Nr.104 “Noteikumi par iepirkuma procedūru un tās piemērošanas kārtību pasūtītāja finansētiem projektiem” III daļā „Līguma slēgšanas ierobežojumi” noteiktos ierobežojumus Līguma slēgšanai.</w:t>
      </w:r>
    </w:p>
    <w:p w14:paraId="0E6883B2" w14:textId="77777777" w:rsidR="00197478" w:rsidRPr="005B75E5" w:rsidRDefault="00197478" w:rsidP="00C11EA4">
      <w:pPr>
        <w:pStyle w:val="Heading2"/>
        <w:rPr>
          <w:rFonts w:ascii="Times New Roman" w:hAnsi="Times New Roman" w:cs="Times New Roman"/>
          <w:lang w:val="lv-LV"/>
        </w:rPr>
      </w:pPr>
      <w:r w:rsidRPr="005B75E5">
        <w:rPr>
          <w:rFonts w:ascii="Times New Roman" w:hAnsi="Times New Roman" w:cs="Times New Roman"/>
          <w:lang w:val="lv-LV"/>
        </w:rPr>
        <w:t>PIEDĀVĀJUMU NOFORMĒJUMA PĀRBAUDE</w:t>
      </w:r>
    </w:p>
    <w:p w14:paraId="5A910B25" w14:textId="4DA8D321" w:rsidR="00197478" w:rsidRPr="005B75E5" w:rsidRDefault="00197478" w:rsidP="008708D0">
      <w:pPr>
        <w:pStyle w:val="Heading3"/>
        <w:jc w:val="both"/>
        <w:rPr>
          <w:rFonts w:ascii="Times New Roman" w:hAnsi="Times New Roman" w:cs="Times New Roman"/>
        </w:rPr>
      </w:pPr>
      <w:r w:rsidRPr="005B75E5">
        <w:rPr>
          <w:rFonts w:ascii="Times New Roman" w:hAnsi="Times New Roman" w:cs="Times New Roman"/>
        </w:rPr>
        <w:t xml:space="preserve">Iepirkuma komisija pārbauda, vai Piedāvājums sagatavots un noformēts atbilstoši šā </w:t>
      </w:r>
      <w:r w:rsidR="00A5004C" w:rsidRPr="005B75E5">
        <w:rPr>
          <w:rFonts w:ascii="Times New Roman" w:hAnsi="Times New Roman" w:cs="Times New Roman"/>
        </w:rPr>
        <w:t>Iepirkuma apraksta</w:t>
      </w:r>
      <w:r w:rsidRPr="005B75E5">
        <w:rPr>
          <w:rFonts w:ascii="Times New Roman" w:hAnsi="Times New Roman" w:cs="Times New Roman"/>
        </w:rPr>
        <w:t xml:space="preserve"> prasībām. Galīgie Piedāvājumi, kuri neatbilst šīm prasībām tālākās vērtēšanas stadijās netiek izskatīti.</w:t>
      </w:r>
    </w:p>
    <w:p w14:paraId="09656F39" w14:textId="77777777" w:rsidR="00197478" w:rsidRPr="005B75E5" w:rsidRDefault="00197478" w:rsidP="008708D0">
      <w:pPr>
        <w:pStyle w:val="Heading2"/>
        <w:rPr>
          <w:rFonts w:ascii="Times New Roman" w:hAnsi="Times New Roman" w:cs="Times New Roman"/>
          <w:lang w:val="lv-LV"/>
        </w:rPr>
      </w:pPr>
      <w:r w:rsidRPr="005B75E5">
        <w:rPr>
          <w:rFonts w:ascii="Times New Roman" w:hAnsi="Times New Roman" w:cs="Times New Roman"/>
          <w:lang w:val="lv-LV"/>
        </w:rPr>
        <w:t>PRETENDENTU KVALIFIKĀCIJAS PĀRBAUDE</w:t>
      </w:r>
    </w:p>
    <w:p w14:paraId="245E2E9D" w14:textId="7BDDF528" w:rsidR="00197478" w:rsidRPr="005B75E5" w:rsidRDefault="00197478" w:rsidP="008708D0">
      <w:pPr>
        <w:pStyle w:val="Heading3"/>
        <w:jc w:val="both"/>
        <w:rPr>
          <w:rFonts w:ascii="Times New Roman" w:hAnsi="Times New Roman" w:cs="Times New Roman"/>
        </w:rPr>
      </w:pPr>
      <w:r w:rsidRPr="005B75E5">
        <w:rPr>
          <w:rFonts w:ascii="Times New Roman" w:hAnsi="Times New Roman" w:cs="Times New Roman"/>
        </w:rPr>
        <w:t xml:space="preserve">Iepirkuma komisija izvērtē, vai iesniegtie Pretendentu kvalifikācijas dokumenti apliecina Pretendenta atbilstību </w:t>
      </w:r>
      <w:r w:rsidR="00A5004C" w:rsidRPr="005B75E5">
        <w:rPr>
          <w:rFonts w:ascii="Times New Roman" w:hAnsi="Times New Roman" w:cs="Times New Roman"/>
        </w:rPr>
        <w:t>Iepirkuma apraksta</w:t>
      </w:r>
      <w:r w:rsidRPr="005B75E5">
        <w:rPr>
          <w:rFonts w:ascii="Times New Roman" w:hAnsi="Times New Roman" w:cs="Times New Roman"/>
        </w:rPr>
        <w:t xml:space="preserve"> </w:t>
      </w:r>
      <w:r w:rsidR="005D2A7B" w:rsidRPr="005B75E5">
        <w:rPr>
          <w:rFonts w:ascii="Times New Roman" w:hAnsi="Times New Roman" w:cs="Times New Roman"/>
        </w:rPr>
        <w:t>1</w:t>
      </w:r>
      <w:r w:rsidR="00C831EC" w:rsidRPr="005B75E5">
        <w:rPr>
          <w:rFonts w:ascii="Times New Roman" w:hAnsi="Times New Roman" w:cs="Times New Roman"/>
        </w:rPr>
        <w:t>8</w:t>
      </w:r>
      <w:r w:rsidR="005D2A7B" w:rsidRPr="005B75E5">
        <w:rPr>
          <w:rFonts w:ascii="Times New Roman" w:hAnsi="Times New Roman" w:cs="Times New Roman"/>
        </w:rPr>
        <w:t>. punkta</w:t>
      </w:r>
      <w:r w:rsidRPr="005B75E5">
        <w:rPr>
          <w:rFonts w:ascii="Times New Roman" w:hAnsi="Times New Roman" w:cs="Times New Roman"/>
        </w:rPr>
        <w:t xml:space="preserve"> “Pretendenta kvalifikācijas kritēriji un iesniedzamie dokumenti” norādītajām prasībām. Galīgie Piedāvājumi, kuri neatbilst šīm prasībām vai arī nav iesniegti visi </w:t>
      </w:r>
      <w:r w:rsidR="00A5004C" w:rsidRPr="005B75E5">
        <w:rPr>
          <w:rFonts w:ascii="Times New Roman" w:hAnsi="Times New Roman" w:cs="Times New Roman"/>
        </w:rPr>
        <w:t>Iepirkuma apraksta</w:t>
      </w:r>
      <w:r w:rsidRPr="005B75E5">
        <w:rPr>
          <w:rFonts w:ascii="Times New Roman" w:hAnsi="Times New Roman" w:cs="Times New Roman"/>
        </w:rPr>
        <w:t xml:space="preserve"> </w:t>
      </w:r>
      <w:r w:rsidR="005D2A7B" w:rsidRPr="005B75E5">
        <w:rPr>
          <w:rFonts w:ascii="Times New Roman" w:hAnsi="Times New Roman" w:cs="Times New Roman"/>
        </w:rPr>
        <w:t>1</w:t>
      </w:r>
      <w:r w:rsidR="00C831EC" w:rsidRPr="005B75E5">
        <w:rPr>
          <w:rFonts w:ascii="Times New Roman" w:hAnsi="Times New Roman" w:cs="Times New Roman"/>
        </w:rPr>
        <w:t>8</w:t>
      </w:r>
      <w:r w:rsidR="005D2A7B" w:rsidRPr="005B75E5">
        <w:rPr>
          <w:rFonts w:ascii="Times New Roman" w:hAnsi="Times New Roman" w:cs="Times New Roman"/>
        </w:rPr>
        <w:t xml:space="preserve">. punkta </w:t>
      </w:r>
      <w:r w:rsidRPr="005B75E5">
        <w:rPr>
          <w:rFonts w:ascii="Times New Roman" w:hAnsi="Times New Roman" w:cs="Times New Roman"/>
        </w:rPr>
        <w:t>prasītie dokumenti, tālākās vērtēšanas stadijās netiek izskatīti.</w:t>
      </w:r>
    </w:p>
    <w:p w14:paraId="4C2EF95A" w14:textId="77777777" w:rsidR="00197478" w:rsidRPr="005B75E5" w:rsidRDefault="00197478" w:rsidP="008708D0">
      <w:pPr>
        <w:pStyle w:val="Heading2"/>
        <w:rPr>
          <w:rFonts w:ascii="Times New Roman" w:hAnsi="Times New Roman" w:cs="Times New Roman"/>
          <w:lang w:val="lv-LV"/>
        </w:rPr>
      </w:pPr>
      <w:r w:rsidRPr="005B75E5">
        <w:rPr>
          <w:rFonts w:ascii="Times New Roman" w:hAnsi="Times New Roman" w:cs="Times New Roman"/>
          <w:lang w:val="lv-LV"/>
        </w:rPr>
        <w:t>FINANŠU PIEDĀVĀJUMU VĒRTĒŠANA</w:t>
      </w:r>
    </w:p>
    <w:p w14:paraId="4120D400" w14:textId="77777777" w:rsidR="00197478" w:rsidRPr="005B75E5" w:rsidRDefault="00197478" w:rsidP="008708D0">
      <w:pPr>
        <w:pStyle w:val="Heading3"/>
        <w:jc w:val="both"/>
        <w:rPr>
          <w:rFonts w:ascii="Times New Roman" w:hAnsi="Times New Roman" w:cs="Times New Roman"/>
        </w:rPr>
      </w:pPr>
      <w:r w:rsidRPr="005B75E5">
        <w:rPr>
          <w:rFonts w:ascii="Times New Roman" w:hAnsi="Times New Roman" w:cs="Times New Roman"/>
        </w:rPr>
        <w:t xml:space="preserve">Finanšu piedāvājumu vērtēšanas laikā Pasūtītājs pārbauda, vai finanšu piedāvājumā (tā pielikumos - </w:t>
      </w:r>
      <w:proofErr w:type="spellStart"/>
      <w:r w:rsidRPr="005B75E5">
        <w:rPr>
          <w:rFonts w:ascii="Times New Roman" w:hAnsi="Times New Roman" w:cs="Times New Roman"/>
        </w:rPr>
        <w:t>būvizmaksu</w:t>
      </w:r>
      <w:proofErr w:type="spellEnd"/>
      <w:r w:rsidRPr="005B75E5">
        <w:rPr>
          <w:rFonts w:ascii="Times New Roman" w:hAnsi="Times New Roman" w:cs="Times New Roman"/>
        </w:rPr>
        <w:t xml:space="preserve"> aprēķinos/ tāmēs) nav aritmētisko kļūdu.</w:t>
      </w:r>
    </w:p>
    <w:p w14:paraId="2371E9D4" w14:textId="77777777" w:rsidR="00197478" w:rsidRPr="005B75E5" w:rsidRDefault="00197478" w:rsidP="008708D0">
      <w:pPr>
        <w:pStyle w:val="Heading3"/>
        <w:jc w:val="both"/>
        <w:rPr>
          <w:rFonts w:ascii="Times New Roman" w:hAnsi="Times New Roman" w:cs="Times New Roman"/>
        </w:rPr>
      </w:pPr>
      <w:r w:rsidRPr="005B75E5">
        <w:rPr>
          <w:rFonts w:ascii="Times New Roman" w:hAnsi="Times New Roman" w:cs="Times New Roman"/>
        </w:rPr>
        <w:t>Ja Pasūtītājs konstatē aritmētiskās kļūdas, tas šīs kļūdas izlabo. Par kļūdu labojumu un laboto Piedāvājuma summu Pasūtītājs paziņo Pretendentam, kura pieļautās kļūdas labotas.</w:t>
      </w:r>
    </w:p>
    <w:p w14:paraId="64243E15" w14:textId="77777777" w:rsidR="00197478" w:rsidRPr="005B75E5" w:rsidRDefault="00197478" w:rsidP="008708D0">
      <w:pPr>
        <w:pStyle w:val="Heading3"/>
        <w:jc w:val="both"/>
        <w:rPr>
          <w:rFonts w:ascii="Times New Roman" w:hAnsi="Times New Roman" w:cs="Times New Roman"/>
        </w:rPr>
      </w:pPr>
      <w:r w:rsidRPr="005B75E5">
        <w:rPr>
          <w:rFonts w:ascii="Times New Roman" w:hAnsi="Times New Roman" w:cs="Times New Roman"/>
        </w:rPr>
        <w:t>Vērtējot finanšu piedāvājumu, Pasūtītājs ņem vērā labojumus.</w:t>
      </w:r>
    </w:p>
    <w:p w14:paraId="5D6EA430" w14:textId="77777777" w:rsidR="00197478" w:rsidRPr="005B75E5" w:rsidRDefault="00197478" w:rsidP="008708D0">
      <w:pPr>
        <w:pStyle w:val="Heading2"/>
        <w:rPr>
          <w:rFonts w:ascii="Times New Roman" w:hAnsi="Times New Roman" w:cs="Times New Roman"/>
          <w:lang w:val="lv-LV"/>
        </w:rPr>
      </w:pPr>
      <w:r w:rsidRPr="005B75E5">
        <w:rPr>
          <w:rFonts w:ascii="Times New Roman" w:hAnsi="Times New Roman" w:cs="Times New Roman"/>
          <w:lang w:val="lv-LV"/>
        </w:rPr>
        <w:t>LĒMUMA PIEŅEMŠANA, PAZIŅOŠANA UN LĪGUMA SLĒGŠANA</w:t>
      </w:r>
    </w:p>
    <w:p w14:paraId="789DA93D" w14:textId="77777777" w:rsidR="00197478" w:rsidRPr="005B75E5" w:rsidRDefault="00197478" w:rsidP="008708D0">
      <w:pPr>
        <w:pStyle w:val="Heading3"/>
        <w:jc w:val="both"/>
        <w:rPr>
          <w:rFonts w:ascii="Times New Roman" w:hAnsi="Times New Roman" w:cs="Times New Roman"/>
        </w:rPr>
      </w:pPr>
      <w:r w:rsidRPr="005B75E5">
        <w:rPr>
          <w:rFonts w:ascii="Times New Roman" w:hAnsi="Times New Roman" w:cs="Times New Roman"/>
        </w:rPr>
        <w:t>Pasūtītājs 5 (piecu) darbdienu laikā pēc lēmuma pieņemšanas par iepirkuma procedūras rezultātiem informē visus Pretendentus, kas iesnieguši Piedāvājumus, par pieņemto lēmumu attiecībā uz iepirkuma līguma slēgšanu.</w:t>
      </w:r>
    </w:p>
    <w:p w14:paraId="7CE43168" w14:textId="33ACBF67" w:rsidR="00C471A6" w:rsidRPr="005B75E5" w:rsidRDefault="00197478" w:rsidP="008708D0">
      <w:pPr>
        <w:pStyle w:val="Heading3"/>
        <w:jc w:val="both"/>
        <w:rPr>
          <w:rFonts w:ascii="Times New Roman" w:hAnsi="Times New Roman" w:cs="Times New Roman"/>
        </w:rPr>
        <w:sectPr w:rsidR="00C471A6" w:rsidRPr="005B75E5" w:rsidSect="00F41CDD">
          <w:headerReference w:type="even" r:id="rId8"/>
          <w:headerReference w:type="default" r:id="rId9"/>
          <w:footerReference w:type="even" r:id="rId10"/>
          <w:footerReference w:type="default" r:id="rId11"/>
          <w:pgSz w:w="11906" w:h="16838" w:code="9"/>
          <w:pgMar w:top="1418" w:right="986" w:bottom="1134" w:left="1701" w:header="709" w:footer="709" w:gutter="0"/>
          <w:cols w:space="708"/>
          <w:titlePg/>
          <w:docGrid w:linePitch="339"/>
        </w:sectPr>
      </w:pPr>
      <w:r w:rsidRPr="005B75E5">
        <w:rPr>
          <w:rFonts w:ascii="Times New Roman" w:hAnsi="Times New Roman" w:cs="Times New Roman"/>
        </w:rPr>
        <w:t xml:space="preserve">Iepirkuma līgumu slēdz uz Pretendenta, kurš atzīts par uzvarētāju, Piedāvājuma pamata </w:t>
      </w:r>
      <w:r w:rsidRPr="005B75E5">
        <w:rPr>
          <w:rFonts w:ascii="Times New Roman" w:hAnsi="Times New Roman" w:cs="Times New Roman"/>
        </w:rPr>
        <w:lastRenderedPageBreak/>
        <w:t xml:space="preserve">atbilstoši </w:t>
      </w:r>
      <w:r w:rsidR="00A5004C" w:rsidRPr="005B75E5">
        <w:rPr>
          <w:rFonts w:ascii="Times New Roman" w:hAnsi="Times New Roman" w:cs="Times New Roman"/>
        </w:rPr>
        <w:t xml:space="preserve">Iepirkuma apraksta </w:t>
      </w:r>
      <w:r w:rsidRPr="005B75E5">
        <w:rPr>
          <w:rFonts w:ascii="Times New Roman" w:hAnsi="Times New Roman" w:cs="Times New Roman"/>
        </w:rPr>
        <w:t xml:space="preserve"> </w:t>
      </w:r>
      <w:r w:rsidR="005D2A7B" w:rsidRPr="005B75E5">
        <w:rPr>
          <w:rFonts w:ascii="Times New Roman" w:hAnsi="Times New Roman" w:cs="Times New Roman"/>
        </w:rPr>
        <w:t>2</w:t>
      </w:r>
      <w:r w:rsidR="00C831EC" w:rsidRPr="005B75E5">
        <w:rPr>
          <w:rFonts w:ascii="Times New Roman" w:hAnsi="Times New Roman" w:cs="Times New Roman"/>
        </w:rPr>
        <w:t>3</w:t>
      </w:r>
      <w:r w:rsidR="005D2A7B" w:rsidRPr="005B75E5">
        <w:rPr>
          <w:rFonts w:ascii="Times New Roman" w:hAnsi="Times New Roman" w:cs="Times New Roman"/>
        </w:rPr>
        <w:t>. punktam</w:t>
      </w:r>
      <w:r w:rsidRPr="005B75E5">
        <w:rPr>
          <w:rFonts w:ascii="Times New Roman" w:hAnsi="Times New Roman" w:cs="Times New Roman"/>
        </w:rPr>
        <w:t xml:space="preserve"> “Līguma projekts”. Līgumam pievieno uzvarējušā Pretendenta Piedāvājumā norādītos datus par personālu un apakšuzņēmējiem, kā arī iepirkuma procedūras laikā veikto saraksti ar Pretendentu, kas ir svarīga līguma izpildei.</w:t>
      </w:r>
    </w:p>
    <w:p w14:paraId="2FE9D7A2" w14:textId="508FF2E7" w:rsidR="00B85DC5" w:rsidRPr="005B75E5" w:rsidRDefault="009319D3" w:rsidP="00C471A6">
      <w:pPr>
        <w:pStyle w:val="Heading1"/>
        <w:rPr>
          <w:rFonts w:ascii="Times New Roman" w:hAnsi="Times New Roman" w:cs="Times New Roman"/>
          <w:lang w:val="lv-LV"/>
        </w:rPr>
      </w:pPr>
      <w:bookmarkStart w:id="49" w:name="_Toc71188421"/>
      <w:r w:rsidRPr="005B75E5">
        <w:rPr>
          <w:rFonts w:ascii="Times New Roman" w:hAnsi="Times New Roman" w:cs="Times New Roman"/>
          <w:lang w:val="lv-LV"/>
        </w:rPr>
        <w:lastRenderedPageBreak/>
        <w:t>PRETENDENTA PIETEIKUMA FORMAS</w:t>
      </w:r>
      <w:bookmarkEnd w:id="49"/>
    </w:p>
    <w:p w14:paraId="38D3820C" w14:textId="7BFCE6E0" w:rsidR="00C471A6" w:rsidRPr="005B75E5" w:rsidRDefault="00A5004C" w:rsidP="00C471A6">
      <w:pPr>
        <w:pStyle w:val="Heading2"/>
        <w:rPr>
          <w:rFonts w:ascii="Times New Roman" w:hAnsi="Times New Roman" w:cs="Times New Roman"/>
          <w:lang w:val="lv-LV"/>
        </w:rPr>
      </w:pPr>
      <w:bookmarkStart w:id="50" w:name="_Toc392854213"/>
      <w:r w:rsidRPr="005B75E5">
        <w:rPr>
          <w:rFonts w:ascii="Times New Roman" w:hAnsi="Times New Roman" w:cs="Times New Roman"/>
          <w:lang w:val="lv-LV"/>
        </w:rPr>
        <w:t>1. f</w:t>
      </w:r>
      <w:r w:rsidR="00C471A6" w:rsidRPr="005B75E5">
        <w:rPr>
          <w:rFonts w:ascii="Times New Roman" w:hAnsi="Times New Roman" w:cs="Times New Roman"/>
          <w:lang w:val="lv-LV"/>
        </w:rPr>
        <w:t>orma</w:t>
      </w:r>
      <w:r w:rsidRPr="005B75E5">
        <w:rPr>
          <w:rFonts w:ascii="Times New Roman" w:hAnsi="Times New Roman" w:cs="Times New Roman"/>
          <w:lang w:val="lv-LV"/>
        </w:rPr>
        <w:t>.</w:t>
      </w:r>
      <w:r w:rsidR="00C471A6" w:rsidRPr="005B75E5">
        <w:rPr>
          <w:rFonts w:ascii="Times New Roman" w:hAnsi="Times New Roman" w:cs="Times New Roman"/>
          <w:lang w:val="lv-LV"/>
        </w:rPr>
        <w:t xml:space="preserve"> Pieteikums dalībai Iepirkumā</w:t>
      </w:r>
      <w:bookmarkEnd w:id="50"/>
    </w:p>
    <w:p w14:paraId="2530D629" w14:textId="77777777" w:rsidR="00C471A6" w:rsidRPr="005B75E5" w:rsidRDefault="00C471A6" w:rsidP="00C471A6">
      <w:pPr>
        <w:rPr>
          <w:lang w:val="lv-LV"/>
        </w:rPr>
      </w:pPr>
    </w:p>
    <w:p w14:paraId="5D94A787" w14:textId="3FA24BFA" w:rsidR="00C471A6" w:rsidRPr="005B75E5" w:rsidRDefault="00C471A6" w:rsidP="00C471A6">
      <w:pPr>
        <w:jc w:val="center"/>
        <w:rPr>
          <w:lang w:val="lv-LV"/>
        </w:rPr>
      </w:pPr>
      <w:r w:rsidRPr="005B75E5">
        <w:rPr>
          <w:lang w:val="lv-LV"/>
        </w:rPr>
        <w:t>Noformēt uz pretendenta veidlapas</w:t>
      </w:r>
    </w:p>
    <w:p w14:paraId="50497AAE" w14:textId="77777777" w:rsidR="00C471A6" w:rsidRPr="005B75E5" w:rsidRDefault="00C471A6" w:rsidP="00C471A6">
      <w:pPr>
        <w:jc w:val="center"/>
        <w:rPr>
          <w:lang w:val="lv-LV"/>
        </w:rPr>
      </w:pPr>
    </w:p>
    <w:p w14:paraId="3360796D" w14:textId="75990D38" w:rsidR="00C471A6" w:rsidRPr="005B75E5" w:rsidRDefault="00C471A6" w:rsidP="00C471A6">
      <w:pPr>
        <w:rPr>
          <w:iCs/>
          <w:sz w:val="18"/>
          <w:szCs w:val="18"/>
          <w:lang w:val="lv-LV"/>
        </w:rPr>
      </w:pPr>
      <w:r w:rsidRPr="005B75E5">
        <w:rPr>
          <w:iCs/>
          <w:sz w:val="18"/>
          <w:szCs w:val="18"/>
          <w:lang w:val="lv-LV"/>
        </w:rPr>
        <w:t>Vieta</w:t>
      </w:r>
      <w:r w:rsidRPr="005B75E5">
        <w:rPr>
          <w:iCs/>
          <w:sz w:val="18"/>
          <w:szCs w:val="18"/>
          <w:lang w:val="lv-LV"/>
        </w:rPr>
        <w:tab/>
      </w:r>
      <w:r w:rsidRPr="005B75E5">
        <w:rPr>
          <w:iCs/>
          <w:sz w:val="18"/>
          <w:szCs w:val="18"/>
          <w:lang w:val="lv-LV"/>
        </w:rPr>
        <w:tab/>
      </w:r>
      <w:r w:rsidRPr="005B75E5">
        <w:rPr>
          <w:iCs/>
          <w:sz w:val="18"/>
          <w:szCs w:val="18"/>
          <w:lang w:val="lv-LV"/>
        </w:rPr>
        <w:tab/>
      </w:r>
      <w:r w:rsidRPr="005B75E5">
        <w:rPr>
          <w:iCs/>
          <w:sz w:val="18"/>
          <w:szCs w:val="18"/>
          <w:lang w:val="lv-LV"/>
        </w:rPr>
        <w:tab/>
      </w:r>
      <w:r w:rsidRPr="005B75E5">
        <w:rPr>
          <w:iCs/>
          <w:sz w:val="18"/>
          <w:szCs w:val="18"/>
          <w:lang w:val="lv-LV"/>
        </w:rPr>
        <w:tab/>
      </w:r>
      <w:r w:rsidRPr="005B75E5">
        <w:rPr>
          <w:iCs/>
          <w:sz w:val="18"/>
          <w:szCs w:val="18"/>
          <w:lang w:val="lv-LV"/>
        </w:rPr>
        <w:tab/>
      </w:r>
      <w:r w:rsidRPr="005B75E5">
        <w:rPr>
          <w:iCs/>
          <w:sz w:val="18"/>
          <w:szCs w:val="18"/>
          <w:lang w:val="lv-LV"/>
        </w:rPr>
        <w:tab/>
      </w:r>
      <w:r w:rsidRPr="005B75E5">
        <w:rPr>
          <w:iCs/>
          <w:sz w:val="18"/>
          <w:szCs w:val="18"/>
          <w:lang w:val="lv-LV"/>
        </w:rPr>
        <w:tab/>
      </w:r>
      <w:r w:rsidRPr="005B75E5">
        <w:rPr>
          <w:iCs/>
          <w:lang w:val="lv-LV"/>
        </w:rPr>
        <w:t>__.__.20</w:t>
      </w:r>
      <w:r w:rsidR="00DB0482" w:rsidRPr="005B75E5">
        <w:rPr>
          <w:iCs/>
          <w:lang w:val="lv-LV"/>
        </w:rPr>
        <w:t>2</w:t>
      </w:r>
      <w:r w:rsidR="001015C9" w:rsidRPr="005B75E5">
        <w:rPr>
          <w:iCs/>
          <w:lang w:val="lv-LV"/>
        </w:rPr>
        <w:t>3</w:t>
      </w:r>
      <w:r w:rsidRPr="005B75E5">
        <w:rPr>
          <w:iCs/>
          <w:lang w:val="lv-LV"/>
        </w:rPr>
        <w:t>. Nr.: ____________</w:t>
      </w:r>
    </w:p>
    <w:p w14:paraId="171F21E4" w14:textId="77777777" w:rsidR="00C471A6" w:rsidRPr="005B75E5" w:rsidRDefault="00C471A6" w:rsidP="00C471A6">
      <w:pPr>
        <w:jc w:val="center"/>
        <w:rPr>
          <w:iCs/>
          <w:lang w:val="lv-LV"/>
        </w:rPr>
      </w:pPr>
    </w:p>
    <w:p w14:paraId="6CF818C1" w14:textId="300AD360" w:rsidR="00C471A6" w:rsidRPr="005B75E5" w:rsidRDefault="00C471A6" w:rsidP="00C471A6">
      <w:pPr>
        <w:jc w:val="center"/>
        <w:rPr>
          <w:b/>
          <w:lang w:val="lv-LV"/>
        </w:rPr>
      </w:pPr>
      <w:bookmarkStart w:id="51" w:name="_Toc240620214"/>
      <w:bookmarkStart w:id="52" w:name="_Toc232496293"/>
      <w:r w:rsidRPr="005B75E5">
        <w:rPr>
          <w:b/>
          <w:lang w:val="lv-LV"/>
        </w:rPr>
        <w:t>PIETEIKUMS DALĪBAI IEPIRKUM</w:t>
      </w:r>
      <w:bookmarkEnd w:id="51"/>
      <w:bookmarkEnd w:id="52"/>
      <w:r w:rsidRPr="005B75E5">
        <w:rPr>
          <w:b/>
          <w:lang w:val="lv-LV"/>
        </w:rPr>
        <w:t>Ā</w:t>
      </w:r>
    </w:p>
    <w:p w14:paraId="3564C888" w14:textId="19200DAD" w:rsidR="00C471A6" w:rsidRPr="005B75E5" w:rsidRDefault="004063DC" w:rsidP="00C471A6">
      <w:pPr>
        <w:jc w:val="center"/>
        <w:rPr>
          <w:b/>
          <w:lang w:val="lv-LV"/>
        </w:rPr>
      </w:pPr>
      <w:r w:rsidRPr="005B75E5">
        <w:rPr>
          <w:b/>
          <w:lang w:val="lv-LV" w:eastAsia="lv-LV"/>
        </w:rPr>
        <w:t>“RĪGAS DOMA AUSTRUMU ŠĶĒRSJOMA ZIEMEĻU PUSES JUMTA ATJAUNOŠANA”</w:t>
      </w:r>
    </w:p>
    <w:p w14:paraId="766DCAE4" w14:textId="77777777" w:rsidR="00C471A6" w:rsidRPr="005B75E5" w:rsidRDefault="00C471A6" w:rsidP="00C471A6">
      <w:pPr>
        <w:jc w:val="center"/>
        <w:rPr>
          <w:lang w:val="lv-LV"/>
        </w:rPr>
      </w:pPr>
    </w:p>
    <w:tbl>
      <w:tblPr>
        <w:tblW w:w="9108" w:type="dxa"/>
        <w:tblLayout w:type="fixed"/>
        <w:tblLook w:val="0000" w:firstRow="0" w:lastRow="0" w:firstColumn="0" w:lastColumn="0" w:noHBand="0" w:noVBand="0"/>
      </w:tblPr>
      <w:tblGrid>
        <w:gridCol w:w="4839"/>
        <w:gridCol w:w="4269"/>
      </w:tblGrid>
      <w:tr w:rsidR="00AC6D7F" w:rsidRPr="005B75E5" w14:paraId="3B5228BE" w14:textId="77777777" w:rsidTr="00A5004C">
        <w:trPr>
          <w:cantSplit/>
        </w:trPr>
        <w:tc>
          <w:tcPr>
            <w:tcW w:w="4839" w:type="dxa"/>
          </w:tcPr>
          <w:p w14:paraId="771B529C" w14:textId="2675449B" w:rsidR="00A5004C" w:rsidRPr="005B75E5" w:rsidRDefault="00A5004C" w:rsidP="00A5004C">
            <w:pPr>
              <w:rPr>
                <w:bCs/>
                <w:sz w:val="22"/>
                <w:szCs w:val="22"/>
                <w:lang w:val="lv-LV"/>
              </w:rPr>
            </w:pPr>
          </w:p>
        </w:tc>
        <w:tc>
          <w:tcPr>
            <w:tcW w:w="4269" w:type="dxa"/>
            <w:tcBorders>
              <w:bottom w:val="single" w:sz="4" w:space="0" w:color="auto"/>
            </w:tcBorders>
          </w:tcPr>
          <w:p w14:paraId="6E3D28C6" w14:textId="77777777" w:rsidR="00A5004C" w:rsidRPr="005B75E5" w:rsidRDefault="00A5004C" w:rsidP="00A5004C">
            <w:pPr>
              <w:jc w:val="center"/>
              <w:rPr>
                <w:sz w:val="22"/>
                <w:szCs w:val="22"/>
                <w:lang w:val="lv-LV"/>
              </w:rPr>
            </w:pPr>
          </w:p>
        </w:tc>
      </w:tr>
      <w:tr w:rsidR="00AC6D7F" w:rsidRPr="005B75E5" w14:paraId="407F9B56" w14:textId="77777777" w:rsidTr="00A5004C">
        <w:trPr>
          <w:cantSplit/>
        </w:trPr>
        <w:tc>
          <w:tcPr>
            <w:tcW w:w="4839" w:type="dxa"/>
          </w:tcPr>
          <w:p w14:paraId="59F1E1C1" w14:textId="77777777" w:rsidR="00A5004C" w:rsidRPr="005B75E5" w:rsidRDefault="00A5004C" w:rsidP="00A5004C">
            <w:pPr>
              <w:rPr>
                <w:bCs/>
                <w:sz w:val="22"/>
                <w:szCs w:val="22"/>
                <w:lang w:val="lv-LV"/>
              </w:rPr>
            </w:pPr>
            <w:r w:rsidRPr="005B75E5">
              <w:rPr>
                <w:bCs/>
                <w:sz w:val="22"/>
                <w:szCs w:val="22"/>
                <w:lang w:val="lv-LV"/>
              </w:rPr>
              <w:t>Pretendenta nosaukums</w:t>
            </w:r>
          </w:p>
        </w:tc>
        <w:tc>
          <w:tcPr>
            <w:tcW w:w="4269" w:type="dxa"/>
            <w:tcBorders>
              <w:top w:val="single" w:sz="4" w:space="0" w:color="auto"/>
              <w:bottom w:val="single" w:sz="4" w:space="0" w:color="auto"/>
            </w:tcBorders>
          </w:tcPr>
          <w:p w14:paraId="2F6E960F" w14:textId="77777777" w:rsidR="00A5004C" w:rsidRPr="005B75E5" w:rsidRDefault="00A5004C" w:rsidP="00A5004C">
            <w:pPr>
              <w:jc w:val="center"/>
              <w:rPr>
                <w:sz w:val="22"/>
                <w:szCs w:val="22"/>
                <w:lang w:val="lv-LV"/>
              </w:rPr>
            </w:pPr>
          </w:p>
        </w:tc>
      </w:tr>
      <w:tr w:rsidR="00AC6D7F" w:rsidRPr="005B75E5" w14:paraId="22F3EB12" w14:textId="77777777" w:rsidTr="00A5004C">
        <w:trPr>
          <w:cantSplit/>
        </w:trPr>
        <w:tc>
          <w:tcPr>
            <w:tcW w:w="4839" w:type="dxa"/>
          </w:tcPr>
          <w:p w14:paraId="7A76FC91" w14:textId="77777777" w:rsidR="00A5004C" w:rsidRPr="005B75E5" w:rsidRDefault="00A5004C" w:rsidP="00A5004C">
            <w:pPr>
              <w:rPr>
                <w:bCs/>
                <w:sz w:val="22"/>
                <w:szCs w:val="22"/>
                <w:lang w:val="lv-LV"/>
              </w:rPr>
            </w:pPr>
            <w:r w:rsidRPr="005B75E5">
              <w:rPr>
                <w:bCs/>
                <w:sz w:val="22"/>
                <w:szCs w:val="22"/>
                <w:lang w:val="lv-LV"/>
              </w:rPr>
              <w:t>Reģistrācijas numurs</w:t>
            </w:r>
          </w:p>
        </w:tc>
        <w:tc>
          <w:tcPr>
            <w:tcW w:w="4269" w:type="dxa"/>
            <w:tcBorders>
              <w:top w:val="single" w:sz="4" w:space="0" w:color="auto"/>
              <w:bottom w:val="single" w:sz="4" w:space="0" w:color="auto"/>
            </w:tcBorders>
          </w:tcPr>
          <w:p w14:paraId="41C44E12" w14:textId="77777777" w:rsidR="00A5004C" w:rsidRPr="005B75E5" w:rsidRDefault="00A5004C" w:rsidP="00A5004C">
            <w:pPr>
              <w:jc w:val="center"/>
              <w:rPr>
                <w:sz w:val="22"/>
                <w:szCs w:val="22"/>
                <w:lang w:val="lv-LV"/>
              </w:rPr>
            </w:pPr>
          </w:p>
        </w:tc>
      </w:tr>
      <w:tr w:rsidR="00AC6D7F" w:rsidRPr="005B75E5" w14:paraId="2E53C705" w14:textId="77777777" w:rsidTr="00A5004C">
        <w:trPr>
          <w:cantSplit/>
        </w:trPr>
        <w:tc>
          <w:tcPr>
            <w:tcW w:w="4839" w:type="dxa"/>
          </w:tcPr>
          <w:p w14:paraId="028DE5EA" w14:textId="77777777" w:rsidR="00A5004C" w:rsidRPr="005B75E5" w:rsidRDefault="00A5004C" w:rsidP="00A5004C">
            <w:pPr>
              <w:rPr>
                <w:bCs/>
                <w:sz w:val="22"/>
                <w:szCs w:val="22"/>
                <w:lang w:val="lv-LV"/>
              </w:rPr>
            </w:pPr>
            <w:r w:rsidRPr="005B75E5">
              <w:rPr>
                <w:bCs/>
                <w:sz w:val="22"/>
                <w:szCs w:val="22"/>
                <w:lang w:val="lv-LV"/>
              </w:rPr>
              <w:t>Juridiskā adrese</w:t>
            </w:r>
          </w:p>
        </w:tc>
        <w:tc>
          <w:tcPr>
            <w:tcW w:w="4269" w:type="dxa"/>
            <w:tcBorders>
              <w:top w:val="single" w:sz="4" w:space="0" w:color="auto"/>
              <w:bottom w:val="single" w:sz="4" w:space="0" w:color="auto"/>
            </w:tcBorders>
          </w:tcPr>
          <w:p w14:paraId="18B9E35B" w14:textId="77777777" w:rsidR="00A5004C" w:rsidRPr="005B75E5" w:rsidRDefault="00A5004C" w:rsidP="00A5004C">
            <w:pPr>
              <w:jc w:val="center"/>
              <w:rPr>
                <w:sz w:val="22"/>
                <w:szCs w:val="22"/>
                <w:lang w:val="lv-LV"/>
              </w:rPr>
            </w:pPr>
          </w:p>
        </w:tc>
      </w:tr>
      <w:tr w:rsidR="00AC6D7F" w:rsidRPr="005B75E5" w14:paraId="29D00212" w14:textId="77777777" w:rsidTr="00A5004C">
        <w:trPr>
          <w:cantSplit/>
        </w:trPr>
        <w:tc>
          <w:tcPr>
            <w:tcW w:w="4839" w:type="dxa"/>
          </w:tcPr>
          <w:p w14:paraId="5F06D4B2" w14:textId="77777777" w:rsidR="00A5004C" w:rsidRPr="005B75E5" w:rsidRDefault="00A5004C" w:rsidP="00A5004C">
            <w:pPr>
              <w:rPr>
                <w:bCs/>
                <w:sz w:val="22"/>
                <w:szCs w:val="22"/>
                <w:lang w:val="lv-LV"/>
              </w:rPr>
            </w:pPr>
            <w:r w:rsidRPr="005B75E5">
              <w:rPr>
                <w:bCs/>
                <w:sz w:val="22"/>
                <w:szCs w:val="22"/>
                <w:lang w:val="lv-LV"/>
              </w:rPr>
              <w:t>Pasta adrese</w:t>
            </w:r>
          </w:p>
        </w:tc>
        <w:tc>
          <w:tcPr>
            <w:tcW w:w="4269" w:type="dxa"/>
            <w:tcBorders>
              <w:top w:val="single" w:sz="4" w:space="0" w:color="auto"/>
              <w:bottom w:val="single" w:sz="4" w:space="0" w:color="auto"/>
            </w:tcBorders>
          </w:tcPr>
          <w:p w14:paraId="241A8E40" w14:textId="77777777" w:rsidR="00A5004C" w:rsidRPr="005B75E5" w:rsidRDefault="00A5004C" w:rsidP="00A5004C">
            <w:pPr>
              <w:jc w:val="center"/>
              <w:rPr>
                <w:sz w:val="22"/>
                <w:szCs w:val="22"/>
                <w:lang w:val="lv-LV"/>
              </w:rPr>
            </w:pPr>
          </w:p>
        </w:tc>
      </w:tr>
      <w:tr w:rsidR="00AC6D7F" w:rsidRPr="005B75E5" w14:paraId="3BC35977" w14:textId="77777777" w:rsidTr="00A5004C">
        <w:trPr>
          <w:cantSplit/>
        </w:trPr>
        <w:tc>
          <w:tcPr>
            <w:tcW w:w="4839" w:type="dxa"/>
          </w:tcPr>
          <w:p w14:paraId="2BEC37B2" w14:textId="77777777" w:rsidR="00A5004C" w:rsidRPr="005B75E5" w:rsidRDefault="00A5004C" w:rsidP="00A5004C">
            <w:pPr>
              <w:rPr>
                <w:bCs/>
                <w:sz w:val="22"/>
                <w:szCs w:val="22"/>
                <w:lang w:val="lv-LV"/>
              </w:rPr>
            </w:pPr>
            <w:r w:rsidRPr="005B75E5">
              <w:rPr>
                <w:bCs/>
                <w:sz w:val="22"/>
                <w:szCs w:val="22"/>
                <w:lang w:val="lv-LV"/>
              </w:rPr>
              <w:t xml:space="preserve">Paraksta tiesīgā persona (vārds, uzvārds, amats) </w:t>
            </w:r>
          </w:p>
        </w:tc>
        <w:tc>
          <w:tcPr>
            <w:tcW w:w="4269" w:type="dxa"/>
            <w:tcBorders>
              <w:top w:val="single" w:sz="4" w:space="0" w:color="auto"/>
              <w:bottom w:val="single" w:sz="4" w:space="0" w:color="auto"/>
            </w:tcBorders>
          </w:tcPr>
          <w:p w14:paraId="20216243" w14:textId="77777777" w:rsidR="00A5004C" w:rsidRPr="005B75E5" w:rsidRDefault="00A5004C" w:rsidP="00A5004C">
            <w:pPr>
              <w:jc w:val="center"/>
              <w:rPr>
                <w:sz w:val="22"/>
                <w:szCs w:val="22"/>
                <w:lang w:val="lv-LV"/>
              </w:rPr>
            </w:pPr>
          </w:p>
        </w:tc>
      </w:tr>
      <w:tr w:rsidR="00AC6D7F" w:rsidRPr="005B75E5" w14:paraId="56E32D08" w14:textId="77777777" w:rsidTr="00A5004C">
        <w:trPr>
          <w:cantSplit/>
        </w:trPr>
        <w:tc>
          <w:tcPr>
            <w:tcW w:w="4839" w:type="dxa"/>
          </w:tcPr>
          <w:p w14:paraId="7FC92571" w14:textId="7158BAC3" w:rsidR="000D2EAA" w:rsidRPr="005B75E5" w:rsidRDefault="000D2EAA" w:rsidP="00A5004C">
            <w:pPr>
              <w:rPr>
                <w:bCs/>
                <w:sz w:val="22"/>
                <w:szCs w:val="22"/>
                <w:lang w:val="lv-LV"/>
              </w:rPr>
            </w:pPr>
            <w:r w:rsidRPr="005B75E5">
              <w:rPr>
                <w:bCs/>
                <w:sz w:val="22"/>
                <w:szCs w:val="22"/>
                <w:lang w:val="lv-LV"/>
              </w:rPr>
              <w:t>Tālrunis, e-pasts</w:t>
            </w:r>
          </w:p>
        </w:tc>
        <w:tc>
          <w:tcPr>
            <w:tcW w:w="4269" w:type="dxa"/>
            <w:tcBorders>
              <w:top w:val="single" w:sz="4" w:space="0" w:color="auto"/>
              <w:bottom w:val="single" w:sz="4" w:space="0" w:color="auto"/>
            </w:tcBorders>
          </w:tcPr>
          <w:p w14:paraId="62AE619A" w14:textId="77777777" w:rsidR="000D2EAA" w:rsidRPr="005B75E5" w:rsidRDefault="000D2EAA" w:rsidP="00A5004C">
            <w:pPr>
              <w:jc w:val="center"/>
              <w:rPr>
                <w:sz w:val="22"/>
                <w:szCs w:val="22"/>
                <w:lang w:val="lv-LV"/>
              </w:rPr>
            </w:pPr>
          </w:p>
        </w:tc>
      </w:tr>
      <w:tr w:rsidR="00AC6D7F" w:rsidRPr="005B75E5" w14:paraId="19489FEE" w14:textId="77777777" w:rsidTr="00A5004C">
        <w:trPr>
          <w:cantSplit/>
        </w:trPr>
        <w:tc>
          <w:tcPr>
            <w:tcW w:w="4839" w:type="dxa"/>
          </w:tcPr>
          <w:p w14:paraId="5DE8BCDB" w14:textId="77777777" w:rsidR="00A5004C" w:rsidRPr="005B75E5" w:rsidRDefault="00A5004C" w:rsidP="00A5004C">
            <w:pPr>
              <w:rPr>
                <w:bCs/>
                <w:sz w:val="22"/>
                <w:szCs w:val="22"/>
                <w:lang w:val="lv-LV"/>
              </w:rPr>
            </w:pPr>
            <w:r w:rsidRPr="005B75E5">
              <w:rPr>
                <w:bCs/>
                <w:sz w:val="22"/>
                <w:szCs w:val="22"/>
                <w:lang w:val="lv-LV"/>
              </w:rPr>
              <w:t>Bankas nosaukums:</w:t>
            </w:r>
          </w:p>
        </w:tc>
        <w:tc>
          <w:tcPr>
            <w:tcW w:w="4269" w:type="dxa"/>
            <w:tcBorders>
              <w:top w:val="single" w:sz="4" w:space="0" w:color="auto"/>
              <w:bottom w:val="single" w:sz="4" w:space="0" w:color="auto"/>
            </w:tcBorders>
          </w:tcPr>
          <w:p w14:paraId="44A21691" w14:textId="77777777" w:rsidR="00A5004C" w:rsidRPr="005B75E5" w:rsidRDefault="00A5004C" w:rsidP="00A5004C">
            <w:pPr>
              <w:jc w:val="center"/>
              <w:rPr>
                <w:sz w:val="22"/>
                <w:szCs w:val="22"/>
                <w:lang w:val="lv-LV"/>
              </w:rPr>
            </w:pPr>
          </w:p>
        </w:tc>
      </w:tr>
      <w:tr w:rsidR="00AC6D7F" w:rsidRPr="005B75E5" w14:paraId="48374C79" w14:textId="77777777" w:rsidTr="00A5004C">
        <w:trPr>
          <w:cantSplit/>
        </w:trPr>
        <w:tc>
          <w:tcPr>
            <w:tcW w:w="4839" w:type="dxa"/>
          </w:tcPr>
          <w:p w14:paraId="122C2C7B" w14:textId="77777777" w:rsidR="00A5004C" w:rsidRPr="005B75E5" w:rsidRDefault="00A5004C" w:rsidP="00A5004C">
            <w:pPr>
              <w:rPr>
                <w:bCs/>
                <w:sz w:val="22"/>
                <w:szCs w:val="22"/>
                <w:lang w:val="lv-LV"/>
              </w:rPr>
            </w:pPr>
            <w:r w:rsidRPr="005B75E5">
              <w:rPr>
                <w:bCs/>
                <w:sz w:val="22"/>
                <w:szCs w:val="22"/>
                <w:lang w:val="lv-LV"/>
              </w:rPr>
              <w:t>Bankas kods:</w:t>
            </w:r>
          </w:p>
        </w:tc>
        <w:tc>
          <w:tcPr>
            <w:tcW w:w="4269" w:type="dxa"/>
            <w:tcBorders>
              <w:top w:val="single" w:sz="4" w:space="0" w:color="auto"/>
              <w:bottom w:val="single" w:sz="4" w:space="0" w:color="auto"/>
            </w:tcBorders>
          </w:tcPr>
          <w:p w14:paraId="43B314F1" w14:textId="77777777" w:rsidR="00A5004C" w:rsidRPr="005B75E5" w:rsidRDefault="00A5004C" w:rsidP="00A5004C">
            <w:pPr>
              <w:jc w:val="center"/>
              <w:rPr>
                <w:sz w:val="22"/>
                <w:szCs w:val="22"/>
                <w:lang w:val="lv-LV"/>
              </w:rPr>
            </w:pPr>
          </w:p>
        </w:tc>
      </w:tr>
      <w:tr w:rsidR="00AC6D7F" w:rsidRPr="005B75E5" w14:paraId="790AF2C8" w14:textId="77777777" w:rsidTr="00A5004C">
        <w:trPr>
          <w:cantSplit/>
        </w:trPr>
        <w:tc>
          <w:tcPr>
            <w:tcW w:w="4839" w:type="dxa"/>
          </w:tcPr>
          <w:p w14:paraId="0C7D9F84" w14:textId="77777777" w:rsidR="00A5004C" w:rsidRPr="005B75E5" w:rsidRDefault="00A5004C" w:rsidP="00A5004C">
            <w:pPr>
              <w:rPr>
                <w:bCs/>
                <w:sz w:val="22"/>
                <w:szCs w:val="22"/>
                <w:lang w:val="lv-LV"/>
              </w:rPr>
            </w:pPr>
            <w:r w:rsidRPr="005B75E5">
              <w:rPr>
                <w:bCs/>
                <w:sz w:val="22"/>
                <w:szCs w:val="22"/>
                <w:lang w:val="lv-LV"/>
              </w:rPr>
              <w:t>Konta numurs:</w:t>
            </w:r>
          </w:p>
        </w:tc>
        <w:tc>
          <w:tcPr>
            <w:tcW w:w="4269" w:type="dxa"/>
            <w:tcBorders>
              <w:top w:val="single" w:sz="4" w:space="0" w:color="auto"/>
              <w:bottom w:val="single" w:sz="4" w:space="0" w:color="auto"/>
            </w:tcBorders>
          </w:tcPr>
          <w:p w14:paraId="4A5D5176" w14:textId="77777777" w:rsidR="00A5004C" w:rsidRPr="005B75E5" w:rsidRDefault="00A5004C" w:rsidP="00A5004C">
            <w:pPr>
              <w:jc w:val="center"/>
              <w:rPr>
                <w:sz w:val="22"/>
                <w:szCs w:val="22"/>
                <w:lang w:val="lv-LV"/>
              </w:rPr>
            </w:pPr>
          </w:p>
        </w:tc>
      </w:tr>
      <w:tr w:rsidR="00AC6D7F" w:rsidRPr="005B75E5" w14:paraId="42EB1819" w14:textId="77777777" w:rsidTr="00A5004C">
        <w:trPr>
          <w:cantSplit/>
        </w:trPr>
        <w:tc>
          <w:tcPr>
            <w:tcW w:w="4839" w:type="dxa"/>
          </w:tcPr>
          <w:p w14:paraId="3410D778" w14:textId="485C08F8" w:rsidR="00A5004C" w:rsidRPr="005B75E5" w:rsidRDefault="00A5004C" w:rsidP="00A5004C">
            <w:pPr>
              <w:rPr>
                <w:bCs/>
                <w:sz w:val="22"/>
                <w:szCs w:val="22"/>
                <w:lang w:val="lv-LV"/>
              </w:rPr>
            </w:pPr>
            <w:r w:rsidRPr="005B75E5">
              <w:rPr>
                <w:bCs/>
                <w:sz w:val="22"/>
                <w:szCs w:val="22"/>
                <w:lang w:val="lv-LV"/>
              </w:rPr>
              <w:t>Kontaktpersona (vārds, uzvārds, amats)</w:t>
            </w:r>
          </w:p>
        </w:tc>
        <w:tc>
          <w:tcPr>
            <w:tcW w:w="4269" w:type="dxa"/>
            <w:tcBorders>
              <w:top w:val="single" w:sz="4" w:space="0" w:color="auto"/>
              <w:bottom w:val="single" w:sz="4" w:space="0" w:color="auto"/>
            </w:tcBorders>
          </w:tcPr>
          <w:p w14:paraId="0526F755" w14:textId="77777777" w:rsidR="00A5004C" w:rsidRPr="005B75E5" w:rsidRDefault="00A5004C" w:rsidP="00A5004C">
            <w:pPr>
              <w:jc w:val="center"/>
              <w:rPr>
                <w:sz w:val="22"/>
                <w:szCs w:val="22"/>
                <w:lang w:val="lv-LV"/>
              </w:rPr>
            </w:pPr>
          </w:p>
        </w:tc>
      </w:tr>
      <w:tr w:rsidR="00AC6D7F" w:rsidRPr="005B75E5" w14:paraId="0F08A845" w14:textId="77777777" w:rsidTr="00A5004C">
        <w:trPr>
          <w:cantSplit/>
        </w:trPr>
        <w:tc>
          <w:tcPr>
            <w:tcW w:w="4839" w:type="dxa"/>
          </w:tcPr>
          <w:p w14:paraId="500854F7" w14:textId="77777777" w:rsidR="00A5004C" w:rsidRPr="005B75E5" w:rsidRDefault="00A5004C" w:rsidP="00A5004C">
            <w:pPr>
              <w:rPr>
                <w:bCs/>
                <w:sz w:val="22"/>
                <w:szCs w:val="22"/>
                <w:lang w:val="lv-LV"/>
              </w:rPr>
            </w:pPr>
            <w:r w:rsidRPr="005B75E5">
              <w:rPr>
                <w:bCs/>
                <w:sz w:val="22"/>
                <w:szCs w:val="22"/>
                <w:lang w:val="lv-LV"/>
              </w:rPr>
              <w:t>Tālrunis:</w:t>
            </w:r>
          </w:p>
        </w:tc>
        <w:tc>
          <w:tcPr>
            <w:tcW w:w="4269" w:type="dxa"/>
            <w:tcBorders>
              <w:top w:val="single" w:sz="4" w:space="0" w:color="auto"/>
              <w:bottom w:val="single" w:sz="4" w:space="0" w:color="auto"/>
            </w:tcBorders>
          </w:tcPr>
          <w:p w14:paraId="6AB0786C" w14:textId="77777777" w:rsidR="00A5004C" w:rsidRPr="005B75E5" w:rsidRDefault="00A5004C" w:rsidP="00A5004C">
            <w:pPr>
              <w:jc w:val="center"/>
              <w:rPr>
                <w:sz w:val="22"/>
                <w:szCs w:val="22"/>
                <w:lang w:val="lv-LV"/>
              </w:rPr>
            </w:pPr>
          </w:p>
        </w:tc>
      </w:tr>
      <w:tr w:rsidR="00A5004C" w:rsidRPr="005B75E5" w14:paraId="42764C70" w14:textId="77777777" w:rsidTr="00A5004C">
        <w:trPr>
          <w:cantSplit/>
        </w:trPr>
        <w:tc>
          <w:tcPr>
            <w:tcW w:w="4839" w:type="dxa"/>
          </w:tcPr>
          <w:p w14:paraId="5A2C1B28" w14:textId="77777777" w:rsidR="00A5004C" w:rsidRPr="005B75E5" w:rsidRDefault="00A5004C" w:rsidP="00A5004C">
            <w:pPr>
              <w:rPr>
                <w:bCs/>
                <w:sz w:val="22"/>
                <w:szCs w:val="22"/>
                <w:lang w:val="lv-LV"/>
              </w:rPr>
            </w:pPr>
            <w:r w:rsidRPr="005B75E5">
              <w:rPr>
                <w:bCs/>
                <w:sz w:val="22"/>
                <w:szCs w:val="22"/>
                <w:lang w:val="lv-LV"/>
              </w:rPr>
              <w:t>E-pasts:</w:t>
            </w:r>
          </w:p>
        </w:tc>
        <w:tc>
          <w:tcPr>
            <w:tcW w:w="4269" w:type="dxa"/>
            <w:tcBorders>
              <w:top w:val="single" w:sz="4" w:space="0" w:color="auto"/>
              <w:bottom w:val="single" w:sz="4" w:space="0" w:color="auto"/>
            </w:tcBorders>
          </w:tcPr>
          <w:p w14:paraId="691AC14B" w14:textId="77777777" w:rsidR="00A5004C" w:rsidRPr="005B75E5" w:rsidRDefault="00A5004C" w:rsidP="00A5004C">
            <w:pPr>
              <w:jc w:val="center"/>
              <w:rPr>
                <w:sz w:val="22"/>
                <w:szCs w:val="22"/>
                <w:lang w:val="lv-LV"/>
              </w:rPr>
            </w:pPr>
          </w:p>
        </w:tc>
      </w:tr>
    </w:tbl>
    <w:p w14:paraId="11819ED9" w14:textId="77777777" w:rsidR="00C471A6" w:rsidRPr="005B75E5" w:rsidRDefault="00C471A6" w:rsidP="00C471A6">
      <w:pPr>
        <w:rPr>
          <w:b/>
          <w:sz w:val="22"/>
          <w:szCs w:val="22"/>
          <w:lang w:val="lv-LV"/>
        </w:rPr>
      </w:pPr>
    </w:p>
    <w:p w14:paraId="34B7B4B6" w14:textId="77777777" w:rsidR="00C471A6" w:rsidRPr="005B75E5" w:rsidRDefault="00C471A6" w:rsidP="00C471A6">
      <w:pPr>
        <w:rPr>
          <w:sz w:val="22"/>
          <w:szCs w:val="22"/>
          <w:lang w:val="lv-LV"/>
        </w:rPr>
      </w:pPr>
    </w:p>
    <w:p w14:paraId="069C87B5" w14:textId="72513B72" w:rsidR="00C471A6" w:rsidRPr="005B75E5" w:rsidRDefault="00C471A6" w:rsidP="00C471A6">
      <w:pPr>
        <w:jc w:val="both"/>
        <w:rPr>
          <w:lang w:val="lv-LV"/>
        </w:rPr>
      </w:pPr>
      <w:r w:rsidRPr="005B75E5">
        <w:rPr>
          <w:lang w:val="lv-LV"/>
        </w:rPr>
        <w:t xml:space="preserve">Pretendents, iepazinies ar </w:t>
      </w:r>
      <w:r w:rsidR="004063DC" w:rsidRPr="005B75E5">
        <w:rPr>
          <w:lang w:val="lv-LV"/>
        </w:rPr>
        <w:t>I</w:t>
      </w:r>
      <w:r w:rsidRPr="005B75E5">
        <w:rPr>
          <w:lang w:val="lv-LV"/>
        </w:rPr>
        <w:t>epirkuma „</w:t>
      </w:r>
      <w:r w:rsidR="004063DC" w:rsidRPr="005B75E5">
        <w:rPr>
          <w:lang w:val="lv-LV"/>
        </w:rPr>
        <w:t xml:space="preserve">Rīgas Doma Austrumu </w:t>
      </w:r>
      <w:proofErr w:type="spellStart"/>
      <w:r w:rsidR="004063DC" w:rsidRPr="005B75E5">
        <w:rPr>
          <w:lang w:val="lv-LV"/>
        </w:rPr>
        <w:t>šķērsjoma</w:t>
      </w:r>
      <w:proofErr w:type="spellEnd"/>
      <w:r w:rsidR="004063DC" w:rsidRPr="005B75E5">
        <w:rPr>
          <w:lang w:val="lv-LV"/>
        </w:rPr>
        <w:t xml:space="preserve"> ziemeļu puses jumta atjaunošana</w:t>
      </w:r>
      <w:r w:rsidRPr="005B75E5">
        <w:rPr>
          <w:lang w:val="lv-LV" w:eastAsia="lv-LV"/>
        </w:rPr>
        <w:t>”</w:t>
      </w:r>
      <w:r w:rsidRPr="005B75E5">
        <w:rPr>
          <w:lang w:val="lv-LV"/>
        </w:rPr>
        <w:t xml:space="preserve"> priekšmeta tehnisko specifikāciju un piekrītot visiem </w:t>
      </w:r>
      <w:r w:rsidR="00A5004C" w:rsidRPr="005B75E5">
        <w:rPr>
          <w:lang w:val="lv-LV"/>
        </w:rPr>
        <w:t>Iepirkuma apraksta</w:t>
      </w:r>
      <w:r w:rsidRPr="005B75E5">
        <w:rPr>
          <w:lang w:val="lv-LV"/>
        </w:rPr>
        <w:t xml:space="preserve"> noteikumiem, ar šī pieteikuma iesniegšanu piesakās dalībai iepirkumā </w:t>
      </w:r>
      <w:r w:rsidR="00DB0482" w:rsidRPr="005B75E5">
        <w:rPr>
          <w:lang w:val="lv-LV"/>
        </w:rPr>
        <w:t>„</w:t>
      </w:r>
      <w:r w:rsidR="004063DC" w:rsidRPr="005B75E5">
        <w:rPr>
          <w:lang w:val="lv-LV"/>
        </w:rPr>
        <w:t xml:space="preserve"> Rīgas Doma Austrumu </w:t>
      </w:r>
      <w:proofErr w:type="spellStart"/>
      <w:r w:rsidR="004063DC" w:rsidRPr="005B75E5">
        <w:rPr>
          <w:lang w:val="lv-LV"/>
        </w:rPr>
        <w:t>šķērsjoma</w:t>
      </w:r>
      <w:proofErr w:type="spellEnd"/>
      <w:r w:rsidR="004063DC" w:rsidRPr="005B75E5">
        <w:rPr>
          <w:lang w:val="lv-LV"/>
        </w:rPr>
        <w:t xml:space="preserve"> ziemeļu puses jumta atjaunošana</w:t>
      </w:r>
      <w:r w:rsidRPr="005B75E5">
        <w:rPr>
          <w:lang w:val="lv-LV"/>
        </w:rPr>
        <w:t>” un iesniedz savu piedāvājumu, kas sastāv no pretendenta atlases dokumentiem, tehniskā piedāvājuma un finanšu piedāvājuma.</w:t>
      </w:r>
    </w:p>
    <w:p w14:paraId="3E0ED936" w14:textId="051A32A9" w:rsidR="00C471A6" w:rsidRPr="005B75E5" w:rsidRDefault="00C471A6" w:rsidP="00C471A6">
      <w:pPr>
        <w:jc w:val="both"/>
        <w:rPr>
          <w:lang w:val="lv-LV"/>
        </w:rPr>
      </w:pPr>
      <w:r w:rsidRPr="005B75E5">
        <w:rPr>
          <w:lang w:val="lv-LV"/>
        </w:rPr>
        <w:t>Pretendents apstiprina, ka iesniegtais piedāvājums ir spēkā līdz iepirkuma līguma noslēgšanai, bet ne mazāk kā līdz _______.gada __. _______________.</w:t>
      </w:r>
    </w:p>
    <w:p w14:paraId="5AAFB7C5" w14:textId="77777777" w:rsidR="00C471A6" w:rsidRPr="005B75E5" w:rsidRDefault="00C471A6" w:rsidP="00C471A6">
      <w:pPr>
        <w:jc w:val="both"/>
        <w:rPr>
          <w:lang w:val="lv-LV"/>
        </w:rPr>
      </w:pPr>
      <w:r w:rsidRPr="005B75E5">
        <w:rPr>
          <w:lang w:val="lv-LV"/>
        </w:rPr>
        <w:t>Pretendents apliecina, ka:</w:t>
      </w:r>
    </w:p>
    <w:p w14:paraId="50A982E5" w14:textId="77777777" w:rsidR="00C471A6" w:rsidRPr="005B75E5" w:rsidRDefault="00C471A6" w:rsidP="00C471A6">
      <w:pPr>
        <w:jc w:val="both"/>
        <w:rPr>
          <w:lang w:val="lv-LV"/>
        </w:rPr>
      </w:pPr>
      <w:r w:rsidRPr="005B75E5">
        <w:rPr>
          <w:lang w:val="lv-LV"/>
        </w:rPr>
        <w:t>4) visas piedāvājumā sniegtās ziņas ir patiesas un precīzas;</w:t>
      </w:r>
    </w:p>
    <w:p w14:paraId="73253B44" w14:textId="53B3A860" w:rsidR="00C471A6" w:rsidRPr="005B75E5" w:rsidRDefault="00C471A6" w:rsidP="00C471A6">
      <w:pPr>
        <w:jc w:val="both"/>
        <w:rPr>
          <w:lang w:val="lv-LV"/>
        </w:rPr>
      </w:pPr>
      <w:r w:rsidRPr="005B75E5">
        <w:rPr>
          <w:lang w:val="lv-LV"/>
        </w:rPr>
        <w:t xml:space="preserve">5) ir iepazinies un piekrīt </w:t>
      </w:r>
      <w:r w:rsidR="00C831EC" w:rsidRPr="005B75E5">
        <w:rPr>
          <w:lang w:val="lv-LV"/>
        </w:rPr>
        <w:t>Iepirkuma</w:t>
      </w:r>
      <w:r w:rsidR="00A5004C" w:rsidRPr="005B75E5">
        <w:rPr>
          <w:lang w:val="lv-LV"/>
        </w:rPr>
        <w:t xml:space="preserve"> apraksta</w:t>
      </w:r>
      <w:r w:rsidRPr="005B75E5">
        <w:rPr>
          <w:lang w:val="lv-LV"/>
        </w:rPr>
        <w:t xml:space="preserve"> </w:t>
      </w:r>
      <w:r w:rsidR="005D2A7B" w:rsidRPr="005B75E5">
        <w:rPr>
          <w:lang w:val="lv-LV"/>
        </w:rPr>
        <w:t>2</w:t>
      </w:r>
      <w:r w:rsidR="00C831EC" w:rsidRPr="005B75E5">
        <w:rPr>
          <w:lang w:val="lv-LV"/>
        </w:rPr>
        <w:t>3</w:t>
      </w:r>
      <w:r w:rsidR="005D2A7B" w:rsidRPr="005B75E5">
        <w:rPr>
          <w:lang w:val="lv-LV"/>
        </w:rPr>
        <w:t xml:space="preserve">. punktā </w:t>
      </w:r>
      <w:r w:rsidRPr="005B75E5">
        <w:rPr>
          <w:lang w:val="lv-LV"/>
        </w:rPr>
        <w:t>pievienotā Līguma projekta noteikumiem un ir gatavs līguma slēgšanas tiesību piešķiršanas gadījumā noslēgt līgumu ar pasūtītāju saskaņā ar pievienotā Līguma projekta tekstu.</w:t>
      </w:r>
    </w:p>
    <w:p w14:paraId="24651113" w14:textId="544CC6A4" w:rsidR="00A5004C" w:rsidRPr="005B75E5" w:rsidRDefault="00A5004C" w:rsidP="00C471A6">
      <w:pPr>
        <w:jc w:val="both"/>
        <w:rPr>
          <w:lang w:val="lv-LV"/>
        </w:rPr>
      </w:pPr>
    </w:p>
    <w:p w14:paraId="206D5906" w14:textId="77777777" w:rsidR="00A5004C" w:rsidRPr="005B75E5" w:rsidRDefault="00A5004C" w:rsidP="00C471A6">
      <w:pPr>
        <w:jc w:val="both"/>
        <w:rPr>
          <w:lang w:val="lv-LV"/>
        </w:rPr>
      </w:pPr>
    </w:p>
    <w:p w14:paraId="765F94F7" w14:textId="77777777" w:rsidR="00C471A6" w:rsidRPr="005B75E5" w:rsidRDefault="00C471A6" w:rsidP="00C471A6">
      <w:pPr>
        <w:rPr>
          <w:sz w:val="22"/>
          <w:szCs w:val="22"/>
          <w:lang w:val="lv-LV"/>
        </w:rPr>
      </w:pPr>
    </w:p>
    <w:tbl>
      <w:tblPr>
        <w:tblW w:w="9108" w:type="dxa"/>
        <w:tblLook w:val="0000" w:firstRow="0" w:lastRow="0" w:firstColumn="0" w:lastColumn="0" w:noHBand="0" w:noVBand="0"/>
      </w:tblPr>
      <w:tblGrid>
        <w:gridCol w:w="4428"/>
        <w:gridCol w:w="4680"/>
      </w:tblGrid>
      <w:tr w:rsidR="00AC6D7F" w:rsidRPr="005B75E5" w14:paraId="2E2EED0B" w14:textId="77777777" w:rsidTr="0053695E">
        <w:tc>
          <w:tcPr>
            <w:tcW w:w="4428" w:type="dxa"/>
          </w:tcPr>
          <w:p w14:paraId="26CB1E45" w14:textId="77777777" w:rsidR="00C471A6" w:rsidRPr="005B75E5" w:rsidRDefault="00C471A6" w:rsidP="00C471A6">
            <w:pPr>
              <w:rPr>
                <w:sz w:val="22"/>
                <w:szCs w:val="22"/>
                <w:lang w:val="lv-LV"/>
              </w:rPr>
            </w:pPr>
            <w:r w:rsidRPr="005B75E5">
              <w:rPr>
                <w:sz w:val="22"/>
                <w:szCs w:val="22"/>
                <w:lang w:val="lv-LV"/>
              </w:rPr>
              <w:t>Pretendenta pārstāvis (pilnvarotā persona) vārds, uzvārds, amats:</w:t>
            </w:r>
          </w:p>
        </w:tc>
        <w:tc>
          <w:tcPr>
            <w:tcW w:w="4680" w:type="dxa"/>
            <w:tcBorders>
              <w:top w:val="dotted" w:sz="4" w:space="0" w:color="auto"/>
              <w:bottom w:val="dotted" w:sz="4" w:space="0" w:color="auto"/>
            </w:tcBorders>
            <w:vAlign w:val="bottom"/>
          </w:tcPr>
          <w:p w14:paraId="5955085E" w14:textId="77777777" w:rsidR="00C471A6" w:rsidRPr="005B75E5" w:rsidRDefault="00C471A6" w:rsidP="00C471A6">
            <w:pPr>
              <w:rPr>
                <w:sz w:val="22"/>
                <w:szCs w:val="22"/>
                <w:lang w:val="lv-LV"/>
              </w:rPr>
            </w:pPr>
          </w:p>
        </w:tc>
      </w:tr>
      <w:tr w:rsidR="00C471A6" w:rsidRPr="005B75E5" w14:paraId="56202485" w14:textId="77777777" w:rsidTr="0053695E">
        <w:tc>
          <w:tcPr>
            <w:tcW w:w="4428" w:type="dxa"/>
          </w:tcPr>
          <w:p w14:paraId="5948923D" w14:textId="77777777" w:rsidR="00C471A6" w:rsidRPr="005B75E5" w:rsidRDefault="00C471A6" w:rsidP="00C471A6">
            <w:pPr>
              <w:rPr>
                <w:sz w:val="22"/>
                <w:szCs w:val="22"/>
                <w:lang w:val="lv-LV"/>
              </w:rPr>
            </w:pPr>
            <w:r w:rsidRPr="005B75E5">
              <w:rPr>
                <w:sz w:val="22"/>
                <w:szCs w:val="22"/>
                <w:lang w:val="lv-LV"/>
              </w:rPr>
              <w:t>Pretendenta pārstāvja (pilnvarotās personas) paraksts:</w:t>
            </w:r>
          </w:p>
        </w:tc>
        <w:tc>
          <w:tcPr>
            <w:tcW w:w="4680" w:type="dxa"/>
            <w:tcBorders>
              <w:top w:val="dotted" w:sz="4" w:space="0" w:color="auto"/>
              <w:bottom w:val="dotted" w:sz="4" w:space="0" w:color="auto"/>
            </w:tcBorders>
          </w:tcPr>
          <w:p w14:paraId="501F26CB" w14:textId="77777777" w:rsidR="00C471A6" w:rsidRPr="005B75E5" w:rsidRDefault="00C471A6" w:rsidP="00C471A6">
            <w:pPr>
              <w:rPr>
                <w:sz w:val="22"/>
                <w:szCs w:val="22"/>
                <w:lang w:val="lv-LV"/>
              </w:rPr>
            </w:pPr>
          </w:p>
        </w:tc>
      </w:tr>
    </w:tbl>
    <w:p w14:paraId="2A25D5F0" w14:textId="77777777" w:rsidR="00C471A6" w:rsidRPr="005B75E5" w:rsidRDefault="00C471A6" w:rsidP="00C471A6">
      <w:pPr>
        <w:pStyle w:val="Header"/>
        <w:jc w:val="both"/>
        <w:rPr>
          <w:rFonts w:ascii="Times New Roman" w:hAnsi="Times New Roman" w:cs="Times New Roman"/>
          <w:sz w:val="22"/>
          <w:szCs w:val="22"/>
          <w:lang w:val="lv-LV"/>
        </w:rPr>
      </w:pPr>
    </w:p>
    <w:p w14:paraId="00B23EC2" w14:textId="33F4ABB9" w:rsidR="00C471A6" w:rsidRPr="005B75E5" w:rsidRDefault="00C471A6" w:rsidP="00A5004C">
      <w:pPr>
        <w:pStyle w:val="Heading2"/>
        <w:rPr>
          <w:rFonts w:ascii="Times New Roman" w:hAnsi="Times New Roman" w:cs="Times New Roman"/>
          <w:b/>
          <w:lang w:val="lv-LV"/>
        </w:rPr>
      </w:pPr>
      <w:r w:rsidRPr="005B75E5">
        <w:rPr>
          <w:rFonts w:ascii="Times New Roman" w:hAnsi="Times New Roman" w:cs="Times New Roman"/>
          <w:lang w:val="lv-LV"/>
        </w:rPr>
        <w:br w:type="page"/>
      </w:r>
      <w:bookmarkStart w:id="53" w:name="_Toc232529550"/>
      <w:bookmarkStart w:id="54" w:name="_Toc240620223"/>
    </w:p>
    <w:p w14:paraId="511E4A61" w14:textId="39BE1007" w:rsidR="00C471A6" w:rsidRPr="005B75E5" w:rsidRDefault="00933533" w:rsidP="00762916">
      <w:pPr>
        <w:pStyle w:val="Heading2"/>
        <w:numPr>
          <w:ilvl w:val="1"/>
          <w:numId w:val="39"/>
        </w:numPr>
        <w:rPr>
          <w:rFonts w:ascii="Times New Roman" w:hAnsi="Times New Roman" w:cs="Times New Roman"/>
          <w:lang w:val="lv-LV"/>
        </w:rPr>
      </w:pPr>
      <w:bookmarkStart w:id="55" w:name="_Toc392854215"/>
      <w:bookmarkEnd w:id="53"/>
      <w:bookmarkEnd w:id="54"/>
      <w:r w:rsidRPr="005B75E5">
        <w:rPr>
          <w:rFonts w:ascii="Times New Roman" w:hAnsi="Times New Roman" w:cs="Times New Roman"/>
          <w:lang w:val="lv-LV"/>
        </w:rPr>
        <w:lastRenderedPageBreak/>
        <w:t>2</w:t>
      </w:r>
      <w:r w:rsidR="00A5004C" w:rsidRPr="005B75E5">
        <w:rPr>
          <w:rFonts w:ascii="Times New Roman" w:hAnsi="Times New Roman" w:cs="Times New Roman"/>
          <w:lang w:val="lv-LV"/>
        </w:rPr>
        <w:t>. f</w:t>
      </w:r>
      <w:r w:rsidR="00C471A6" w:rsidRPr="005B75E5">
        <w:rPr>
          <w:rFonts w:ascii="Times New Roman" w:hAnsi="Times New Roman" w:cs="Times New Roman"/>
          <w:lang w:val="lv-LV"/>
        </w:rPr>
        <w:t>orma. Apakšuzņēmēju saraksts</w:t>
      </w:r>
      <w:bookmarkEnd w:id="55"/>
    </w:p>
    <w:p w14:paraId="12184408" w14:textId="77777777" w:rsidR="00C471A6" w:rsidRPr="005B75E5" w:rsidRDefault="00C471A6" w:rsidP="00C471A6">
      <w:pPr>
        <w:widowControl w:val="0"/>
        <w:jc w:val="center"/>
        <w:rPr>
          <w:lang w:val="lv-LV"/>
        </w:rPr>
      </w:pPr>
    </w:p>
    <w:p w14:paraId="47F6AF36" w14:textId="77777777" w:rsidR="00C471A6" w:rsidRPr="005B75E5" w:rsidRDefault="00C471A6" w:rsidP="00C471A6">
      <w:pPr>
        <w:widowControl w:val="0"/>
        <w:jc w:val="center"/>
        <w:rPr>
          <w:lang w:val="lv-LV"/>
        </w:rPr>
      </w:pPr>
    </w:p>
    <w:p w14:paraId="5DAC8F52" w14:textId="77777777" w:rsidR="00C471A6" w:rsidRPr="005B75E5" w:rsidRDefault="00C471A6" w:rsidP="00C471A6">
      <w:pPr>
        <w:widowControl w:val="0"/>
        <w:jc w:val="center"/>
        <w:rPr>
          <w:lang w:val="lv-LV"/>
        </w:rPr>
      </w:pPr>
    </w:p>
    <w:p w14:paraId="40031B6C" w14:textId="77777777" w:rsidR="00C471A6" w:rsidRPr="005B75E5" w:rsidRDefault="00C471A6" w:rsidP="00C471A6">
      <w:pPr>
        <w:jc w:val="center"/>
        <w:rPr>
          <w:b/>
          <w:lang w:val="lv-LV"/>
        </w:rPr>
      </w:pPr>
      <w:bookmarkStart w:id="56" w:name="_Toc232496301"/>
      <w:r w:rsidRPr="005B75E5">
        <w:rPr>
          <w:b/>
          <w:lang w:val="lv-LV"/>
        </w:rPr>
        <w:t>Apakšuzņēmēju saraksts</w:t>
      </w:r>
      <w:bookmarkEnd w:id="56"/>
    </w:p>
    <w:p w14:paraId="1975251F" w14:textId="2CCC38B6" w:rsidR="004063DC" w:rsidRPr="005B75E5" w:rsidRDefault="004063DC" w:rsidP="00C471A6">
      <w:pPr>
        <w:jc w:val="center"/>
        <w:rPr>
          <w:b/>
          <w:bCs/>
          <w:lang w:val="lv-LV"/>
        </w:rPr>
      </w:pPr>
      <w:r w:rsidRPr="005B75E5">
        <w:rPr>
          <w:b/>
          <w:bCs/>
          <w:lang w:val="lv-LV"/>
        </w:rPr>
        <w:t>RĪGAS DOMA AUSTRUMU ŠĶĒRSJOMA ZIEMEĻU PUSES JUMTA ATJAUNOŠANA</w:t>
      </w:r>
    </w:p>
    <w:p w14:paraId="523FE7E2" w14:textId="77777777" w:rsidR="00C471A6" w:rsidRPr="005B75E5" w:rsidRDefault="00C471A6" w:rsidP="00C471A6">
      <w:pPr>
        <w:widowControl w:val="0"/>
        <w:jc w:val="center"/>
        <w:rPr>
          <w:lang w:val="lv-LV"/>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950"/>
        <w:gridCol w:w="1245"/>
        <w:gridCol w:w="1743"/>
        <w:gridCol w:w="1743"/>
        <w:gridCol w:w="2139"/>
      </w:tblGrid>
      <w:tr w:rsidR="00AC6D7F" w:rsidRPr="005B75E5" w14:paraId="3F464ABD" w14:textId="77777777" w:rsidTr="0053695E">
        <w:tc>
          <w:tcPr>
            <w:tcW w:w="540" w:type="dxa"/>
            <w:vAlign w:val="center"/>
          </w:tcPr>
          <w:p w14:paraId="78AFA749" w14:textId="77777777" w:rsidR="00C471A6" w:rsidRPr="005B75E5" w:rsidRDefault="00C471A6" w:rsidP="0053695E">
            <w:pPr>
              <w:ind w:left="-108" w:right="-108"/>
              <w:jc w:val="center"/>
              <w:rPr>
                <w:b/>
                <w:sz w:val="20"/>
                <w:lang w:val="lv-LV"/>
              </w:rPr>
            </w:pPr>
            <w:r w:rsidRPr="005B75E5">
              <w:rPr>
                <w:b/>
                <w:sz w:val="20"/>
                <w:lang w:val="lv-LV"/>
              </w:rPr>
              <w:t>Nr.</w:t>
            </w:r>
          </w:p>
        </w:tc>
        <w:tc>
          <w:tcPr>
            <w:tcW w:w="1950" w:type="dxa"/>
            <w:vAlign w:val="center"/>
          </w:tcPr>
          <w:p w14:paraId="05B181BA" w14:textId="77777777" w:rsidR="00C471A6" w:rsidRPr="005B75E5" w:rsidRDefault="00C471A6" w:rsidP="0053695E">
            <w:pPr>
              <w:ind w:left="-108" w:right="-108"/>
              <w:jc w:val="center"/>
              <w:rPr>
                <w:b/>
                <w:sz w:val="20"/>
                <w:lang w:val="lv-LV"/>
              </w:rPr>
            </w:pPr>
            <w:r w:rsidRPr="005B75E5">
              <w:rPr>
                <w:b/>
                <w:sz w:val="20"/>
                <w:lang w:val="lv-LV"/>
              </w:rPr>
              <w:t>Nosaukums, reģistrācijas Nr.</w:t>
            </w:r>
          </w:p>
        </w:tc>
        <w:tc>
          <w:tcPr>
            <w:tcW w:w="1245" w:type="dxa"/>
            <w:vAlign w:val="center"/>
          </w:tcPr>
          <w:p w14:paraId="05CA66C2" w14:textId="77777777" w:rsidR="00C471A6" w:rsidRPr="005B75E5" w:rsidRDefault="00C471A6" w:rsidP="0053695E">
            <w:pPr>
              <w:ind w:left="-108" w:right="-108"/>
              <w:jc w:val="center"/>
              <w:rPr>
                <w:b/>
                <w:sz w:val="20"/>
                <w:lang w:val="lv-LV"/>
              </w:rPr>
            </w:pPr>
            <w:r w:rsidRPr="005B75E5">
              <w:rPr>
                <w:b/>
                <w:sz w:val="20"/>
                <w:lang w:val="lv-LV"/>
              </w:rPr>
              <w:t>Adrese, tālrunis</w:t>
            </w:r>
          </w:p>
        </w:tc>
        <w:tc>
          <w:tcPr>
            <w:tcW w:w="1743" w:type="dxa"/>
            <w:vAlign w:val="center"/>
          </w:tcPr>
          <w:p w14:paraId="40D4DE11" w14:textId="77777777" w:rsidR="00C471A6" w:rsidRPr="005B75E5" w:rsidRDefault="00C471A6" w:rsidP="0053695E">
            <w:pPr>
              <w:jc w:val="center"/>
              <w:rPr>
                <w:b/>
                <w:sz w:val="20"/>
                <w:lang w:val="lv-LV"/>
              </w:rPr>
            </w:pPr>
            <w:r w:rsidRPr="005B75E5">
              <w:rPr>
                <w:b/>
                <w:sz w:val="20"/>
                <w:lang w:val="lv-LV"/>
              </w:rPr>
              <w:t xml:space="preserve">Kontaktpersona </w:t>
            </w:r>
          </w:p>
        </w:tc>
        <w:tc>
          <w:tcPr>
            <w:tcW w:w="1743" w:type="dxa"/>
            <w:vAlign w:val="center"/>
          </w:tcPr>
          <w:p w14:paraId="415817DB" w14:textId="77777777" w:rsidR="00C471A6" w:rsidRPr="005B75E5" w:rsidRDefault="00C471A6" w:rsidP="0053695E">
            <w:pPr>
              <w:jc w:val="center"/>
              <w:rPr>
                <w:b/>
                <w:bCs/>
                <w:sz w:val="20"/>
                <w:lang w:val="lv-LV"/>
              </w:rPr>
            </w:pPr>
            <w:r w:rsidRPr="005B75E5">
              <w:rPr>
                <w:b/>
                <w:bCs/>
                <w:sz w:val="20"/>
                <w:lang w:val="lv-LV"/>
              </w:rPr>
              <w:t>Veicamo darbu apjoms no kopējā apjoma (%)</w:t>
            </w:r>
          </w:p>
        </w:tc>
        <w:tc>
          <w:tcPr>
            <w:tcW w:w="2139" w:type="dxa"/>
            <w:vAlign w:val="center"/>
          </w:tcPr>
          <w:p w14:paraId="6B97F2B0" w14:textId="77777777" w:rsidR="00C471A6" w:rsidRPr="005B75E5" w:rsidRDefault="00C471A6" w:rsidP="0053695E">
            <w:pPr>
              <w:jc w:val="center"/>
              <w:rPr>
                <w:b/>
                <w:sz w:val="20"/>
                <w:lang w:val="lv-LV"/>
              </w:rPr>
            </w:pPr>
            <w:r w:rsidRPr="005B75E5">
              <w:rPr>
                <w:b/>
                <w:bCs/>
                <w:sz w:val="20"/>
                <w:lang w:val="lv-LV"/>
              </w:rPr>
              <w:t xml:space="preserve">Veicamo darbu </w:t>
            </w:r>
            <w:r w:rsidRPr="005B75E5">
              <w:rPr>
                <w:b/>
                <w:sz w:val="20"/>
                <w:lang w:val="lv-LV"/>
              </w:rPr>
              <w:t>īss apraksts</w:t>
            </w:r>
          </w:p>
        </w:tc>
      </w:tr>
      <w:tr w:rsidR="00AC6D7F" w:rsidRPr="005B75E5" w14:paraId="268F0A43" w14:textId="77777777" w:rsidTr="0053695E">
        <w:tc>
          <w:tcPr>
            <w:tcW w:w="540" w:type="dxa"/>
            <w:vAlign w:val="center"/>
          </w:tcPr>
          <w:p w14:paraId="06AE17CB" w14:textId="77777777" w:rsidR="00C471A6" w:rsidRPr="005B75E5" w:rsidRDefault="00C471A6" w:rsidP="0053695E">
            <w:pPr>
              <w:jc w:val="center"/>
              <w:rPr>
                <w:lang w:val="lv-LV"/>
              </w:rPr>
            </w:pPr>
            <w:r w:rsidRPr="005B75E5">
              <w:rPr>
                <w:lang w:val="lv-LV"/>
              </w:rPr>
              <w:t>1.</w:t>
            </w:r>
          </w:p>
        </w:tc>
        <w:tc>
          <w:tcPr>
            <w:tcW w:w="1950" w:type="dxa"/>
          </w:tcPr>
          <w:p w14:paraId="5FD38622" w14:textId="77777777" w:rsidR="00C471A6" w:rsidRPr="005B75E5" w:rsidRDefault="00C471A6" w:rsidP="0053695E">
            <w:pPr>
              <w:jc w:val="both"/>
              <w:rPr>
                <w:lang w:val="lv-LV"/>
              </w:rPr>
            </w:pPr>
          </w:p>
          <w:p w14:paraId="50CDB9D1" w14:textId="77777777" w:rsidR="00C471A6" w:rsidRPr="005B75E5" w:rsidRDefault="00C471A6" w:rsidP="0053695E">
            <w:pPr>
              <w:jc w:val="both"/>
              <w:rPr>
                <w:lang w:val="lv-LV"/>
              </w:rPr>
            </w:pPr>
          </w:p>
        </w:tc>
        <w:tc>
          <w:tcPr>
            <w:tcW w:w="1245" w:type="dxa"/>
          </w:tcPr>
          <w:p w14:paraId="7F5E5D3D" w14:textId="77777777" w:rsidR="00C471A6" w:rsidRPr="005B75E5" w:rsidRDefault="00C471A6" w:rsidP="0053695E">
            <w:pPr>
              <w:jc w:val="both"/>
              <w:rPr>
                <w:lang w:val="lv-LV"/>
              </w:rPr>
            </w:pPr>
          </w:p>
        </w:tc>
        <w:tc>
          <w:tcPr>
            <w:tcW w:w="1743" w:type="dxa"/>
          </w:tcPr>
          <w:p w14:paraId="622BF6F4" w14:textId="77777777" w:rsidR="00C471A6" w:rsidRPr="005B75E5" w:rsidRDefault="00C471A6" w:rsidP="0053695E">
            <w:pPr>
              <w:jc w:val="both"/>
              <w:rPr>
                <w:lang w:val="lv-LV"/>
              </w:rPr>
            </w:pPr>
          </w:p>
        </w:tc>
        <w:tc>
          <w:tcPr>
            <w:tcW w:w="1743" w:type="dxa"/>
          </w:tcPr>
          <w:p w14:paraId="4BADC9FA" w14:textId="77777777" w:rsidR="00C471A6" w:rsidRPr="005B75E5" w:rsidRDefault="00C471A6" w:rsidP="0053695E">
            <w:pPr>
              <w:jc w:val="both"/>
              <w:rPr>
                <w:lang w:val="lv-LV"/>
              </w:rPr>
            </w:pPr>
          </w:p>
        </w:tc>
        <w:tc>
          <w:tcPr>
            <w:tcW w:w="2139" w:type="dxa"/>
          </w:tcPr>
          <w:p w14:paraId="652A65C4" w14:textId="77777777" w:rsidR="00C471A6" w:rsidRPr="005B75E5" w:rsidRDefault="00C471A6" w:rsidP="0053695E">
            <w:pPr>
              <w:jc w:val="both"/>
              <w:rPr>
                <w:lang w:val="lv-LV"/>
              </w:rPr>
            </w:pPr>
          </w:p>
        </w:tc>
      </w:tr>
      <w:tr w:rsidR="00AC6D7F" w:rsidRPr="005B75E5" w14:paraId="62451A47" w14:textId="77777777" w:rsidTr="0053695E">
        <w:tc>
          <w:tcPr>
            <w:tcW w:w="540" w:type="dxa"/>
            <w:vAlign w:val="center"/>
          </w:tcPr>
          <w:p w14:paraId="5889820E" w14:textId="77777777" w:rsidR="00C471A6" w:rsidRPr="005B75E5" w:rsidRDefault="00C471A6" w:rsidP="0053695E">
            <w:pPr>
              <w:jc w:val="center"/>
              <w:rPr>
                <w:lang w:val="lv-LV"/>
              </w:rPr>
            </w:pPr>
            <w:r w:rsidRPr="005B75E5">
              <w:rPr>
                <w:lang w:val="lv-LV"/>
              </w:rPr>
              <w:t>2.</w:t>
            </w:r>
          </w:p>
        </w:tc>
        <w:tc>
          <w:tcPr>
            <w:tcW w:w="1950" w:type="dxa"/>
          </w:tcPr>
          <w:p w14:paraId="2E4F4B7F" w14:textId="77777777" w:rsidR="00C471A6" w:rsidRPr="005B75E5" w:rsidRDefault="00C471A6" w:rsidP="0053695E">
            <w:pPr>
              <w:jc w:val="both"/>
              <w:rPr>
                <w:lang w:val="lv-LV"/>
              </w:rPr>
            </w:pPr>
          </w:p>
          <w:p w14:paraId="33101D01" w14:textId="77777777" w:rsidR="00C471A6" w:rsidRPr="005B75E5" w:rsidRDefault="00C471A6" w:rsidP="0053695E">
            <w:pPr>
              <w:jc w:val="both"/>
              <w:rPr>
                <w:lang w:val="lv-LV"/>
              </w:rPr>
            </w:pPr>
          </w:p>
        </w:tc>
        <w:tc>
          <w:tcPr>
            <w:tcW w:w="1245" w:type="dxa"/>
          </w:tcPr>
          <w:p w14:paraId="0C358F5A" w14:textId="77777777" w:rsidR="00C471A6" w:rsidRPr="005B75E5" w:rsidRDefault="00C471A6" w:rsidP="0053695E">
            <w:pPr>
              <w:jc w:val="both"/>
              <w:rPr>
                <w:lang w:val="lv-LV"/>
              </w:rPr>
            </w:pPr>
          </w:p>
        </w:tc>
        <w:tc>
          <w:tcPr>
            <w:tcW w:w="1743" w:type="dxa"/>
          </w:tcPr>
          <w:p w14:paraId="7DC916F4" w14:textId="77777777" w:rsidR="00C471A6" w:rsidRPr="005B75E5" w:rsidRDefault="00C471A6" w:rsidP="0053695E">
            <w:pPr>
              <w:jc w:val="both"/>
              <w:rPr>
                <w:lang w:val="lv-LV"/>
              </w:rPr>
            </w:pPr>
          </w:p>
        </w:tc>
        <w:tc>
          <w:tcPr>
            <w:tcW w:w="1743" w:type="dxa"/>
          </w:tcPr>
          <w:p w14:paraId="268295BD" w14:textId="77777777" w:rsidR="00C471A6" w:rsidRPr="005B75E5" w:rsidRDefault="00C471A6" w:rsidP="0053695E">
            <w:pPr>
              <w:jc w:val="both"/>
              <w:rPr>
                <w:lang w:val="lv-LV"/>
              </w:rPr>
            </w:pPr>
          </w:p>
        </w:tc>
        <w:tc>
          <w:tcPr>
            <w:tcW w:w="2139" w:type="dxa"/>
          </w:tcPr>
          <w:p w14:paraId="7AB73A50" w14:textId="77777777" w:rsidR="00C471A6" w:rsidRPr="005B75E5" w:rsidRDefault="00C471A6" w:rsidP="0053695E">
            <w:pPr>
              <w:jc w:val="both"/>
              <w:rPr>
                <w:lang w:val="lv-LV"/>
              </w:rPr>
            </w:pPr>
          </w:p>
        </w:tc>
      </w:tr>
      <w:tr w:rsidR="00C471A6" w:rsidRPr="005B75E5" w14:paraId="1E760C52" w14:textId="77777777" w:rsidTr="0053695E">
        <w:tc>
          <w:tcPr>
            <w:tcW w:w="540" w:type="dxa"/>
            <w:vAlign w:val="center"/>
          </w:tcPr>
          <w:p w14:paraId="100E0284" w14:textId="77777777" w:rsidR="00C471A6" w:rsidRPr="005B75E5" w:rsidRDefault="00C471A6" w:rsidP="0053695E">
            <w:pPr>
              <w:jc w:val="center"/>
              <w:rPr>
                <w:lang w:val="lv-LV"/>
              </w:rPr>
            </w:pPr>
            <w:r w:rsidRPr="005B75E5">
              <w:rPr>
                <w:lang w:val="lv-LV"/>
              </w:rPr>
              <w:t>3.</w:t>
            </w:r>
          </w:p>
        </w:tc>
        <w:tc>
          <w:tcPr>
            <w:tcW w:w="1950" w:type="dxa"/>
          </w:tcPr>
          <w:p w14:paraId="04834AF0" w14:textId="77777777" w:rsidR="00C471A6" w:rsidRPr="005B75E5" w:rsidRDefault="00C471A6" w:rsidP="0053695E">
            <w:pPr>
              <w:jc w:val="both"/>
              <w:rPr>
                <w:lang w:val="lv-LV"/>
              </w:rPr>
            </w:pPr>
          </w:p>
          <w:p w14:paraId="3BDE8984" w14:textId="77777777" w:rsidR="00C471A6" w:rsidRPr="005B75E5" w:rsidRDefault="00C471A6" w:rsidP="0053695E">
            <w:pPr>
              <w:jc w:val="both"/>
              <w:rPr>
                <w:lang w:val="lv-LV"/>
              </w:rPr>
            </w:pPr>
          </w:p>
        </w:tc>
        <w:tc>
          <w:tcPr>
            <w:tcW w:w="1245" w:type="dxa"/>
          </w:tcPr>
          <w:p w14:paraId="634E6CDC" w14:textId="77777777" w:rsidR="00C471A6" w:rsidRPr="005B75E5" w:rsidRDefault="00C471A6" w:rsidP="0053695E">
            <w:pPr>
              <w:jc w:val="both"/>
              <w:rPr>
                <w:lang w:val="lv-LV"/>
              </w:rPr>
            </w:pPr>
          </w:p>
        </w:tc>
        <w:tc>
          <w:tcPr>
            <w:tcW w:w="1743" w:type="dxa"/>
          </w:tcPr>
          <w:p w14:paraId="52B320F1" w14:textId="77777777" w:rsidR="00C471A6" w:rsidRPr="005B75E5" w:rsidRDefault="00C471A6" w:rsidP="0053695E">
            <w:pPr>
              <w:jc w:val="both"/>
              <w:rPr>
                <w:lang w:val="lv-LV"/>
              </w:rPr>
            </w:pPr>
          </w:p>
        </w:tc>
        <w:tc>
          <w:tcPr>
            <w:tcW w:w="1743" w:type="dxa"/>
          </w:tcPr>
          <w:p w14:paraId="3D03A268" w14:textId="77777777" w:rsidR="00C471A6" w:rsidRPr="005B75E5" w:rsidRDefault="00C471A6" w:rsidP="0053695E">
            <w:pPr>
              <w:jc w:val="both"/>
              <w:rPr>
                <w:lang w:val="lv-LV"/>
              </w:rPr>
            </w:pPr>
          </w:p>
        </w:tc>
        <w:tc>
          <w:tcPr>
            <w:tcW w:w="2139" w:type="dxa"/>
          </w:tcPr>
          <w:p w14:paraId="4F7A35FD" w14:textId="77777777" w:rsidR="00C471A6" w:rsidRPr="005B75E5" w:rsidRDefault="00C471A6" w:rsidP="0053695E">
            <w:pPr>
              <w:jc w:val="both"/>
              <w:rPr>
                <w:lang w:val="lv-LV"/>
              </w:rPr>
            </w:pPr>
          </w:p>
        </w:tc>
      </w:tr>
    </w:tbl>
    <w:p w14:paraId="31C35E5C" w14:textId="77777777" w:rsidR="00C471A6" w:rsidRPr="005B75E5" w:rsidRDefault="00C471A6" w:rsidP="00C471A6">
      <w:pPr>
        <w:jc w:val="both"/>
        <w:rPr>
          <w:lang w:val="lv-LV"/>
        </w:rPr>
      </w:pPr>
    </w:p>
    <w:p w14:paraId="2F07CE95" w14:textId="77777777" w:rsidR="00C471A6" w:rsidRPr="005B75E5" w:rsidRDefault="00C471A6" w:rsidP="00C471A6">
      <w:pPr>
        <w:pStyle w:val="Header"/>
        <w:rPr>
          <w:rFonts w:ascii="Times New Roman" w:hAnsi="Times New Roman" w:cs="Times New Roman"/>
          <w:lang w:val="lv-LV"/>
        </w:rPr>
      </w:pPr>
    </w:p>
    <w:p w14:paraId="598CF7D4" w14:textId="77777777" w:rsidR="00C471A6" w:rsidRPr="005B75E5" w:rsidRDefault="00C471A6" w:rsidP="00C471A6">
      <w:pPr>
        <w:pStyle w:val="Header"/>
        <w:rPr>
          <w:rFonts w:ascii="Times New Roman" w:hAnsi="Times New Roman" w:cs="Times New Roman"/>
          <w:lang w:val="lv-LV"/>
        </w:rPr>
      </w:pPr>
      <w:r w:rsidRPr="005B75E5">
        <w:rPr>
          <w:rFonts w:ascii="Times New Roman" w:hAnsi="Times New Roman" w:cs="Times New Roman"/>
          <w:lang w:val="lv-LV"/>
        </w:rPr>
        <w:t xml:space="preserve">Pielikumā: </w:t>
      </w:r>
    </w:p>
    <w:p w14:paraId="100C67B8" w14:textId="77777777" w:rsidR="00C471A6" w:rsidRPr="005B75E5" w:rsidRDefault="00C471A6" w:rsidP="00C471A6">
      <w:pPr>
        <w:pStyle w:val="Header"/>
        <w:numPr>
          <w:ilvl w:val="0"/>
          <w:numId w:val="35"/>
        </w:numPr>
        <w:tabs>
          <w:tab w:val="clear" w:pos="4680"/>
          <w:tab w:val="clear" w:pos="9360"/>
          <w:tab w:val="center" w:pos="4320"/>
          <w:tab w:val="right" w:pos="8640"/>
        </w:tabs>
        <w:rPr>
          <w:rFonts w:ascii="Times New Roman" w:hAnsi="Times New Roman" w:cs="Times New Roman"/>
          <w:lang w:val="lv-LV"/>
        </w:rPr>
      </w:pPr>
      <w:r w:rsidRPr="005B75E5">
        <w:rPr>
          <w:rFonts w:ascii="Times New Roman" w:hAnsi="Times New Roman" w:cs="Times New Roman"/>
          <w:lang w:val="lv-LV"/>
        </w:rPr>
        <w:t>_____________ apliecinājums par gatavību piedalīties darbu veikšanā;</w:t>
      </w:r>
    </w:p>
    <w:p w14:paraId="46F3C04E" w14:textId="77777777" w:rsidR="00C471A6" w:rsidRPr="005B75E5" w:rsidRDefault="00C471A6" w:rsidP="00C471A6">
      <w:pPr>
        <w:pStyle w:val="Header"/>
        <w:numPr>
          <w:ilvl w:val="0"/>
          <w:numId w:val="35"/>
        </w:numPr>
        <w:tabs>
          <w:tab w:val="clear" w:pos="4680"/>
          <w:tab w:val="clear" w:pos="9360"/>
          <w:tab w:val="center" w:pos="4320"/>
          <w:tab w:val="right" w:pos="8640"/>
        </w:tabs>
        <w:rPr>
          <w:rFonts w:ascii="Times New Roman" w:hAnsi="Times New Roman" w:cs="Times New Roman"/>
          <w:lang w:val="lv-LV"/>
        </w:rPr>
      </w:pPr>
      <w:r w:rsidRPr="005B75E5">
        <w:rPr>
          <w:rFonts w:ascii="Times New Roman" w:hAnsi="Times New Roman" w:cs="Times New Roman"/>
          <w:lang w:val="lv-LV"/>
        </w:rPr>
        <w:t>_____________ apliecinājums par gatavību piedalīties darbu veikšanā;</w:t>
      </w:r>
    </w:p>
    <w:p w14:paraId="10254E99" w14:textId="77777777" w:rsidR="00C471A6" w:rsidRPr="005B75E5" w:rsidRDefault="00C471A6" w:rsidP="00C471A6">
      <w:pPr>
        <w:pStyle w:val="Header"/>
        <w:numPr>
          <w:ilvl w:val="0"/>
          <w:numId w:val="35"/>
        </w:numPr>
        <w:tabs>
          <w:tab w:val="clear" w:pos="4680"/>
          <w:tab w:val="clear" w:pos="9360"/>
          <w:tab w:val="center" w:pos="4320"/>
          <w:tab w:val="right" w:pos="8640"/>
        </w:tabs>
        <w:rPr>
          <w:rFonts w:ascii="Times New Roman" w:hAnsi="Times New Roman" w:cs="Times New Roman"/>
          <w:lang w:val="lv-LV"/>
        </w:rPr>
      </w:pPr>
      <w:r w:rsidRPr="005B75E5">
        <w:rPr>
          <w:rFonts w:ascii="Times New Roman" w:hAnsi="Times New Roman" w:cs="Times New Roman"/>
          <w:lang w:val="lv-LV"/>
        </w:rPr>
        <w:t>_____________ apliecinājums par gatavību piedalīties darbu veikšanā.</w:t>
      </w:r>
    </w:p>
    <w:p w14:paraId="02450A65" w14:textId="77777777" w:rsidR="00C471A6" w:rsidRPr="005B75E5" w:rsidRDefault="00C471A6" w:rsidP="00C471A6">
      <w:pPr>
        <w:jc w:val="both"/>
        <w:rPr>
          <w:lang w:val="lv-LV"/>
        </w:rPr>
      </w:pPr>
    </w:p>
    <w:p w14:paraId="2DAC6AC2" w14:textId="77777777" w:rsidR="00C471A6" w:rsidRPr="005B75E5" w:rsidRDefault="00C471A6" w:rsidP="00C471A6">
      <w:pPr>
        <w:jc w:val="both"/>
        <w:rPr>
          <w:lang w:val="lv-LV"/>
        </w:rPr>
      </w:pPr>
    </w:p>
    <w:p w14:paraId="4A885272" w14:textId="77777777" w:rsidR="00C471A6" w:rsidRPr="005B75E5" w:rsidRDefault="00C471A6" w:rsidP="00C471A6">
      <w:pPr>
        <w:jc w:val="both"/>
        <w:rPr>
          <w:lang w:val="lv-LV"/>
        </w:rPr>
      </w:pPr>
    </w:p>
    <w:p w14:paraId="6ACFB235" w14:textId="77777777" w:rsidR="00C471A6" w:rsidRPr="005B75E5" w:rsidRDefault="00C471A6" w:rsidP="00C471A6">
      <w:pPr>
        <w:jc w:val="both"/>
        <w:rPr>
          <w:lang w:val="lv-LV"/>
        </w:rPr>
      </w:pPr>
    </w:p>
    <w:tbl>
      <w:tblPr>
        <w:tblW w:w="8928" w:type="dxa"/>
        <w:tblLook w:val="0000" w:firstRow="0" w:lastRow="0" w:firstColumn="0" w:lastColumn="0" w:noHBand="0" w:noVBand="0"/>
      </w:tblPr>
      <w:tblGrid>
        <w:gridCol w:w="4428"/>
        <w:gridCol w:w="236"/>
        <w:gridCol w:w="4264"/>
      </w:tblGrid>
      <w:tr w:rsidR="00AC6D7F" w:rsidRPr="005B75E5" w14:paraId="59049F14" w14:textId="77777777" w:rsidTr="0053695E">
        <w:tc>
          <w:tcPr>
            <w:tcW w:w="4428" w:type="dxa"/>
          </w:tcPr>
          <w:p w14:paraId="3CF49071" w14:textId="77777777" w:rsidR="00C471A6" w:rsidRPr="005B75E5" w:rsidRDefault="00C471A6" w:rsidP="0053695E">
            <w:pPr>
              <w:pStyle w:val="Header"/>
              <w:rPr>
                <w:rFonts w:ascii="Times New Roman" w:hAnsi="Times New Roman" w:cs="Times New Roman"/>
                <w:sz w:val="22"/>
                <w:szCs w:val="22"/>
                <w:lang w:val="lv-LV"/>
              </w:rPr>
            </w:pPr>
            <w:r w:rsidRPr="005B75E5">
              <w:rPr>
                <w:rFonts w:ascii="Times New Roman" w:hAnsi="Times New Roman" w:cs="Times New Roman"/>
                <w:sz w:val="22"/>
                <w:szCs w:val="22"/>
                <w:lang w:val="lv-LV"/>
              </w:rPr>
              <w:t>Pretendenta pārstāvja (pilnvarotās personas) paraksts:</w:t>
            </w:r>
          </w:p>
        </w:tc>
        <w:tc>
          <w:tcPr>
            <w:tcW w:w="236" w:type="dxa"/>
          </w:tcPr>
          <w:p w14:paraId="0D561C31" w14:textId="77777777" w:rsidR="00C471A6" w:rsidRPr="005B75E5" w:rsidRDefault="00C471A6" w:rsidP="0053695E">
            <w:pPr>
              <w:jc w:val="both"/>
              <w:rPr>
                <w:lang w:val="lv-LV"/>
              </w:rPr>
            </w:pPr>
          </w:p>
        </w:tc>
        <w:tc>
          <w:tcPr>
            <w:tcW w:w="4264" w:type="dxa"/>
            <w:tcBorders>
              <w:bottom w:val="single" w:sz="4" w:space="0" w:color="auto"/>
            </w:tcBorders>
          </w:tcPr>
          <w:p w14:paraId="3B842ECF" w14:textId="77777777" w:rsidR="00C471A6" w:rsidRPr="005B75E5" w:rsidRDefault="00C471A6" w:rsidP="0053695E">
            <w:pPr>
              <w:jc w:val="center"/>
              <w:rPr>
                <w:lang w:val="lv-LV"/>
              </w:rPr>
            </w:pPr>
          </w:p>
        </w:tc>
      </w:tr>
      <w:tr w:rsidR="00C471A6" w:rsidRPr="005B75E5" w14:paraId="3379BD4F" w14:textId="77777777" w:rsidTr="0053695E">
        <w:tc>
          <w:tcPr>
            <w:tcW w:w="4428" w:type="dxa"/>
          </w:tcPr>
          <w:p w14:paraId="2157A0FA" w14:textId="77777777" w:rsidR="00C471A6" w:rsidRPr="005B75E5" w:rsidRDefault="00C471A6" w:rsidP="0053695E">
            <w:pPr>
              <w:rPr>
                <w:lang w:val="lv-LV"/>
              </w:rPr>
            </w:pPr>
          </w:p>
        </w:tc>
        <w:tc>
          <w:tcPr>
            <w:tcW w:w="236" w:type="dxa"/>
          </w:tcPr>
          <w:p w14:paraId="39C76113" w14:textId="77777777" w:rsidR="00C471A6" w:rsidRPr="005B75E5" w:rsidRDefault="00C471A6" w:rsidP="0053695E">
            <w:pPr>
              <w:jc w:val="both"/>
              <w:rPr>
                <w:i/>
                <w:iCs/>
                <w:lang w:val="lv-LV"/>
              </w:rPr>
            </w:pPr>
          </w:p>
        </w:tc>
        <w:tc>
          <w:tcPr>
            <w:tcW w:w="4264" w:type="dxa"/>
            <w:tcBorders>
              <w:top w:val="single" w:sz="4" w:space="0" w:color="auto"/>
            </w:tcBorders>
          </w:tcPr>
          <w:p w14:paraId="30E3EFF8" w14:textId="77777777" w:rsidR="00C471A6" w:rsidRPr="005B75E5" w:rsidRDefault="00C471A6" w:rsidP="0053695E">
            <w:pPr>
              <w:jc w:val="center"/>
              <w:rPr>
                <w:lang w:val="lv-LV"/>
              </w:rPr>
            </w:pPr>
          </w:p>
        </w:tc>
      </w:tr>
    </w:tbl>
    <w:p w14:paraId="60604CB9" w14:textId="77777777" w:rsidR="00C471A6" w:rsidRPr="005B75E5" w:rsidRDefault="00C471A6" w:rsidP="00C471A6">
      <w:pPr>
        <w:pStyle w:val="Header"/>
        <w:rPr>
          <w:rFonts w:ascii="Times New Roman" w:hAnsi="Times New Roman" w:cs="Times New Roman"/>
          <w:lang w:val="lv-LV"/>
        </w:rPr>
      </w:pPr>
    </w:p>
    <w:p w14:paraId="696C4AEB" w14:textId="77777777" w:rsidR="00C471A6" w:rsidRPr="005B75E5" w:rsidRDefault="00C471A6" w:rsidP="00C471A6">
      <w:pPr>
        <w:numPr>
          <w:ilvl w:val="1"/>
          <w:numId w:val="0"/>
        </w:numPr>
        <w:rPr>
          <w:bCs/>
          <w:lang w:val="lv-LV"/>
        </w:rPr>
      </w:pPr>
    </w:p>
    <w:p w14:paraId="7A8300EB" w14:textId="4865A92B" w:rsidR="00C471A6" w:rsidRPr="005B75E5" w:rsidRDefault="00C471A6" w:rsidP="00C471A6">
      <w:pPr>
        <w:pStyle w:val="Heading2"/>
        <w:rPr>
          <w:rFonts w:ascii="Times New Roman" w:hAnsi="Times New Roman" w:cs="Times New Roman"/>
          <w:lang w:val="lv-LV"/>
        </w:rPr>
      </w:pPr>
      <w:r w:rsidRPr="005B75E5">
        <w:rPr>
          <w:rFonts w:ascii="Times New Roman" w:hAnsi="Times New Roman" w:cs="Times New Roman"/>
          <w:lang w:val="lv-LV"/>
        </w:rPr>
        <w:br w:type="page"/>
      </w:r>
      <w:bookmarkStart w:id="57" w:name="_Toc392854216"/>
      <w:bookmarkStart w:id="58" w:name="OLE_LINK1"/>
      <w:bookmarkStart w:id="59" w:name="OLE_LINK2"/>
      <w:r w:rsidR="00933533" w:rsidRPr="005B75E5">
        <w:rPr>
          <w:rFonts w:ascii="Times New Roman" w:hAnsi="Times New Roman" w:cs="Times New Roman"/>
          <w:lang w:val="lv-LV"/>
        </w:rPr>
        <w:lastRenderedPageBreak/>
        <w:t>3</w:t>
      </w:r>
      <w:r w:rsidR="00A5004C" w:rsidRPr="005B75E5">
        <w:rPr>
          <w:rFonts w:ascii="Times New Roman" w:hAnsi="Times New Roman" w:cs="Times New Roman"/>
          <w:lang w:val="lv-LV"/>
        </w:rPr>
        <w:t>. f</w:t>
      </w:r>
      <w:r w:rsidRPr="005B75E5">
        <w:rPr>
          <w:rFonts w:ascii="Times New Roman" w:hAnsi="Times New Roman" w:cs="Times New Roman"/>
          <w:lang w:val="lv-LV"/>
        </w:rPr>
        <w:t>orma</w:t>
      </w:r>
      <w:r w:rsidR="00A5004C" w:rsidRPr="005B75E5">
        <w:rPr>
          <w:rFonts w:ascii="Times New Roman" w:hAnsi="Times New Roman" w:cs="Times New Roman"/>
          <w:lang w:val="lv-LV"/>
        </w:rPr>
        <w:t>.</w:t>
      </w:r>
      <w:r w:rsidRPr="005B75E5">
        <w:rPr>
          <w:rFonts w:ascii="Times New Roman" w:hAnsi="Times New Roman" w:cs="Times New Roman"/>
          <w:lang w:val="lv-LV"/>
        </w:rPr>
        <w:t xml:space="preserve"> Pretendenta apakšuzņēmēju un piesaistīto speciālistu apliecinājuma forma</w:t>
      </w:r>
      <w:bookmarkEnd w:id="57"/>
    </w:p>
    <w:p w14:paraId="0EC738A0" w14:textId="77777777" w:rsidR="00C471A6" w:rsidRPr="005B75E5" w:rsidRDefault="00C471A6" w:rsidP="00C471A6">
      <w:pPr>
        <w:widowControl w:val="0"/>
        <w:jc w:val="center"/>
        <w:rPr>
          <w:lang w:val="lv-LV"/>
        </w:rPr>
      </w:pPr>
    </w:p>
    <w:p w14:paraId="0BD41258" w14:textId="77777777" w:rsidR="00C471A6" w:rsidRPr="005B75E5" w:rsidRDefault="00C471A6" w:rsidP="00C471A6">
      <w:pPr>
        <w:widowControl w:val="0"/>
        <w:jc w:val="center"/>
        <w:rPr>
          <w:b/>
          <w:lang w:val="lv-LV"/>
        </w:rPr>
      </w:pPr>
      <w:r w:rsidRPr="005B75E5">
        <w:rPr>
          <w:b/>
          <w:lang w:val="lv-LV"/>
        </w:rPr>
        <w:t>APLIECINĀJUMS</w:t>
      </w:r>
    </w:p>
    <w:p w14:paraId="61D060A1" w14:textId="77777777" w:rsidR="00C471A6" w:rsidRPr="005B75E5" w:rsidRDefault="00C471A6" w:rsidP="00C471A6">
      <w:pPr>
        <w:widowControl w:val="0"/>
        <w:jc w:val="center"/>
        <w:rPr>
          <w:lang w:val="lv-LV"/>
        </w:rPr>
      </w:pPr>
    </w:p>
    <w:p w14:paraId="1217F634" w14:textId="77777777" w:rsidR="00C471A6" w:rsidRPr="005B75E5" w:rsidRDefault="00C471A6" w:rsidP="00C471A6">
      <w:pPr>
        <w:widowControl w:val="0"/>
        <w:jc w:val="center"/>
        <w:rPr>
          <w:lang w:val="lv-LV"/>
        </w:rPr>
      </w:pPr>
    </w:p>
    <w:p w14:paraId="3C4CEA14" w14:textId="1E9DC850" w:rsidR="00C471A6" w:rsidRPr="005B75E5" w:rsidRDefault="00C471A6" w:rsidP="00C471A6">
      <w:pPr>
        <w:pStyle w:val="BodyText3"/>
        <w:spacing w:after="0"/>
        <w:jc w:val="both"/>
        <w:rPr>
          <w:rFonts w:ascii="Times New Roman" w:hAnsi="Times New Roman" w:cs="Times New Roman"/>
          <w:sz w:val="22"/>
          <w:szCs w:val="22"/>
          <w:lang w:val="lv-LV"/>
        </w:rPr>
      </w:pPr>
      <w:r w:rsidRPr="005B75E5">
        <w:rPr>
          <w:rFonts w:ascii="Times New Roman" w:hAnsi="Times New Roman" w:cs="Times New Roman"/>
          <w:sz w:val="22"/>
          <w:szCs w:val="22"/>
          <w:lang w:val="lv-LV"/>
        </w:rPr>
        <w:t>Ar šo es, apakšā parakstījies, __________________________________, apliecinu, ka piekrītu</w:t>
      </w:r>
      <w:r w:rsidR="00DB0482" w:rsidRPr="005B75E5">
        <w:rPr>
          <w:rFonts w:ascii="Times New Roman" w:hAnsi="Times New Roman" w:cs="Times New Roman"/>
          <w:sz w:val="22"/>
          <w:szCs w:val="22"/>
          <w:lang w:val="lv-LV"/>
        </w:rPr>
        <w:t xml:space="preserve"> piedalīties</w:t>
      </w:r>
    </w:p>
    <w:p w14:paraId="6DBCDC27" w14:textId="77777777" w:rsidR="00C471A6" w:rsidRPr="005B75E5" w:rsidRDefault="00C471A6" w:rsidP="00C471A6">
      <w:pPr>
        <w:pStyle w:val="BodyText3"/>
        <w:spacing w:after="0"/>
        <w:ind w:left="2160" w:firstLine="720"/>
        <w:jc w:val="both"/>
        <w:rPr>
          <w:rFonts w:ascii="Times New Roman" w:hAnsi="Times New Roman" w:cs="Times New Roman"/>
          <w:i/>
          <w:sz w:val="22"/>
          <w:szCs w:val="22"/>
          <w:lang w:val="lv-LV"/>
        </w:rPr>
      </w:pPr>
      <w:r w:rsidRPr="005B75E5">
        <w:rPr>
          <w:rFonts w:ascii="Times New Roman" w:hAnsi="Times New Roman" w:cs="Times New Roman"/>
          <w:i/>
          <w:sz w:val="22"/>
          <w:szCs w:val="22"/>
          <w:lang w:val="lv-LV"/>
        </w:rPr>
        <w:t>vārds, uzvārds vai nosaukums</w:t>
      </w:r>
    </w:p>
    <w:p w14:paraId="433ABED0" w14:textId="4157F071" w:rsidR="00DB0482" w:rsidRPr="005B75E5" w:rsidRDefault="00C471A6" w:rsidP="00C471A6">
      <w:pPr>
        <w:pStyle w:val="BodyText3"/>
        <w:spacing w:after="0"/>
        <w:jc w:val="both"/>
        <w:rPr>
          <w:rFonts w:ascii="Times New Roman" w:hAnsi="Times New Roman" w:cs="Times New Roman"/>
          <w:sz w:val="22"/>
          <w:szCs w:val="22"/>
          <w:lang w:val="lv-LV"/>
        </w:rPr>
      </w:pPr>
      <w:r w:rsidRPr="005B75E5">
        <w:rPr>
          <w:rFonts w:ascii="Times New Roman" w:hAnsi="Times New Roman" w:cs="Times New Roman"/>
          <w:sz w:val="22"/>
          <w:szCs w:val="22"/>
          <w:lang w:val="lv-LV"/>
        </w:rPr>
        <w:t>iepirkumā “</w:t>
      </w:r>
      <w:r w:rsidR="004063DC" w:rsidRPr="005B75E5">
        <w:rPr>
          <w:rFonts w:ascii="Times New Roman" w:hAnsi="Times New Roman" w:cs="Times New Roman"/>
          <w:sz w:val="22"/>
          <w:szCs w:val="22"/>
          <w:lang w:val="lv-LV" w:eastAsia="lv-LV"/>
        </w:rPr>
        <w:t xml:space="preserve">Rīgas Doma Austrumu </w:t>
      </w:r>
      <w:proofErr w:type="spellStart"/>
      <w:r w:rsidR="004063DC" w:rsidRPr="005B75E5">
        <w:rPr>
          <w:rFonts w:ascii="Times New Roman" w:hAnsi="Times New Roman" w:cs="Times New Roman"/>
          <w:sz w:val="22"/>
          <w:szCs w:val="22"/>
          <w:lang w:val="lv-LV" w:eastAsia="lv-LV"/>
        </w:rPr>
        <w:t>šķērsjoma</w:t>
      </w:r>
      <w:proofErr w:type="spellEnd"/>
      <w:r w:rsidR="004063DC" w:rsidRPr="005B75E5">
        <w:rPr>
          <w:rFonts w:ascii="Times New Roman" w:hAnsi="Times New Roman" w:cs="Times New Roman"/>
          <w:sz w:val="22"/>
          <w:szCs w:val="22"/>
          <w:lang w:val="lv-LV" w:eastAsia="lv-LV"/>
        </w:rPr>
        <w:t xml:space="preserve"> ziemeļu puses jumta atjaunošana</w:t>
      </w:r>
      <w:r w:rsidRPr="005B75E5">
        <w:rPr>
          <w:rFonts w:ascii="Times New Roman" w:hAnsi="Times New Roman" w:cs="Times New Roman"/>
          <w:sz w:val="22"/>
          <w:szCs w:val="22"/>
          <w:lang w:val="lv-LV"/>
        </w:rPr>
        <w:t>”</w:t>
      </w:r>
    </w:p>
    <w:p w14:paraId="0156AAAD" w14:textId="49654E05" w:rsidR="00C471A6" w:rsidRPr="005B75E5" w:rsidRDefault="00C471A6" w:rsidP="00C471A6">
      <w:pPr>
        <w:pStyle w:val="BodyText3"/>
        <w:spacing w:after="0"/>
        <w:jc w:val="both"/>
        <w:rPr>
          <w:rFonts w:ascii="Times New Roman" w:hAnsi="Times New Roman" w:cs="Times New Roman"/>
          <w:sz w:val="22"/>
          <w:szCs w:val="22"/>
          <w:lang w:val="lv-LV"/>
        </w:rPr>
      </w:pPr>
      <w:r w:rsidRPr="005B75E5">
        <w:rPr>
          <w:rFonts w:ascii="Times New Roman" w:hAnsi="Times New Roman" w:cs="Times New Roman"/>
          <w:sz w:val="22"/>
          <w:szCs w:val="22"/>
          <w:lang w:val="lv-LV"/>
        </w:rPr>
        <w:t>___________________________________________________________________________________</w:t>
      </w:r>
    </w:p>
    <w:p w14:paraId="74DE4E8A" w14:textId="77777777" w:rsidR="00C471A6" w:rsidRPr="005B75E5" w:rsidRDefault="00C471A6" w:rsidP="00C471A6">
      <w:pPr>
        <w:pStyle w:val="BodyText3"/>
        <w:spacing w:after="0"/>
        <w:ind w:left="2160" w:firstLine="720"/>
        <w:jc w:val="both"/>
        <w:rPr>
          <w:rFonts w:ascii="Times New Roman" w:hAnsi="Times New Roman" w:cs="Times New Roman"/>
          <w:sz w:val="22"/>
          <w:szCs w:val="22"/>
          <w:lang w:val="lv-LV"/>
        </w:rPr>
      </w:pPr>
      <w:r w:rsidRPr="005B75E5">
        <w:rPr>
          <w:rFonts w:ascii="Times New Roman" w:hAnsi="Times New Roman" w:cs="Times New Roman"/>
          <w:sz w:val="22"/>
          <w:szCs w:val="22"/>
          <w:lang w:val="lv-LV"/>
        </w:rPr>
        <w:t xml:space="preserve"> </w:t>
      </w:r>
      <w:r w:rsidRPr="005B75E5">
        <w:rPr>
          <w:rFonts w:ascii="Times New Roman" w:hAnsi="Times New Roman" w:cs="Times New Roman"/>
          <w:sz w:val="22"/>
          <w:szCs w:val="22"/>
          <w:lang w:val="lv-LV"/>
        </w:rPr>
        <w:tab/>
      </w:r>
      <w:r w:rsidRPr="005B75E5">
        <w:rPr>
          <w:rFonts w:ascii="Times New Roman" w:hAnsi="Times New Roman" w:cs="Times New Roman"/>
          <w:sz w:val="22"/>
          <w:szCs w:val="22"/>
          <w:lang w:val="lv-LV"/>
        </w:rPr>
        <w:tab/>
      </w:r>
      <w:r w:rsidRPr="005B75E5">
        <w:rPr>
          <w:rFonts w:ascii="Times New Roman" w:hAnsi="Times New Roman" w:cs="Times New Roman"/>
          <w:sz w:val="22"/>
          <w:szCs w:val="22"/>
          <w:lang w:val="lv-LV"/>
        </w:rPr>
        <w:tab/>
        <w:t>pretendenta nosaukums</w:t>
      </w:r>
    </w:p>
    <w:p w14:paraId="0F77FDF8" w14:textId="77777777" w:rsidR="00C471A6" w:rsidRPr="005B75E5" w:rsidRDefault="00C471A6" w:rsidP="00C471A6">
      <w:pPr>
        <w:pStyle w:val="BodyText3"/>
        <w:spacing w:after="0"/>
        <w:jc w:val="both"/>
        <w:rPr>
          <w:rFonts w:ascii="Times New Roman" w:hAnsi="Times New Roman" w:cs="Times New Roman"/>
          <w:sz w:val="22"/>
          <w:szCs w:val="22"/>
          <w:lang w:val="lv-LV"/>
        </w:rPr>
      </w:pPr>
      <w:r w:rsidRPr="005B75E5">
        <w:rPr>
          <w:rFonts w:ascii="Times New Roman" w:hAnsi="Times New Roman" w:cs="Times New Roman"/>
          <w:sz w:val="22"/>
          <w:szCs w:val="22"/>
          <w:lang w:val="lv-LV"/>
        </w:rPr>
        <w:t>pretendenta iesniegtā piedāvājuma ietvaros kā _____________________________________________</w:t>
      </w:r>
    </w:p>
    <w:p w14:paraId="0956DF73" w14:textId="77777777" w:rsidR="00C471A6" w:rsidRPr="005B75E5" w:rsidRDefault="00C471A6" w:rsidP="00C471A6">
      <w:pPr>
        <w:pStyle w:val="BodyText3"/>
        <w:spacing w:after="0"/>
        <w:ind w:left="4320" w:firstLine="720"/>
        <w:jc w:val="both"/>
        <w:rPr>
          <w:rFonts w:ascii="Times New Roman" w:hAnsi="Times New Roman" w:cs="Times New Roman"/>
          <w:i/>
          <w:sz w:val="22"/>
          <w:szCs w:val="22"/>
          <w:lang w:val="lv-LV"/>
        </w:rPr>
      </w:pPr>
      <w:r w:rsidRPr="005B75E5">
        <w:rPr>
          <w:rFonts w:ascii="Times New Roman" w:hAnsi="Times New Roman" w:cs="Times New Roman"/>
          <w:i/>
          <w:sz w:val="22"/>
          <w:szCs w:val="22"/>
          <w:lang w:val="lv-LV"/>
        </w:rPr>
        <w:t>amata nosaukums līguma izpildē</w:t>
      </w:r>
    </w:p>
    <w:p w14:paraId="64C6F5C6" w14:textId="77777777" w:rsidR="00C471A6" w:rsidRPr="005B75E5" w:rsidRDefault="00C471A6" w:rsidP="00C471A6">
      <w:pPr>
        <w:pStyle w:val="BodyText3"/>
        <w:spacing w:after="0"/>
        <w:jc w:val="both"/>
        <w:rPr>
          <w:rFonts w:ascii="Times New Roman" w:hAnsi="Times New Roman" w:cs="Times New Roman"/>
          <w:sz w:val="22"/>
          <w:szCs w:val="22"/>
          <w:lang w:val="lv-LV"/>
        </w:rPr>
      </w:pPr>
    </w:p>
    <w:p w14:paraId="3FCF9335" w14:textId="331ECF9F" w:rsidR="00C471A6" w:rsidRPr="005B75E5" w:rsidRDefault="00C471A6" w:rsidP="00C471A6">
      <w:pPr>
        <w:pStyle w:val="BodyText3"/>
        <w:spacing w:after="0"/>
        <w:jc w:val="both"/>
        <w:rPr>
          <w:rFonts w:ascii="Times New Roman" w:hAnsi="Times New Roman" w:cs="Times New Roman"/>
          <w:sz w:val="22"/>
          <w:szCs w:val="22"/>
          <w:lang w:val="lv-LV"/>
        </w:rPr>
      </w:pPr>
      <w:r w:rsidRPr="005B75E5">
        <w:rPr>
          <w:rFonts w:ascii="Times New Roman" w:hAnsi="Times New Roman" w:cs="Times New Roman"/>
          <w:sz w:val="22"/>
          <w:szCs w:val="22"/>
          <w:lang w:val="lv-LV"/>
        </w:rPr>
        <w:t xml:space="preserve">Apliecinu, ka gadījumā, ja iepirkuma līgums – Būvdarbu līgums par </w:t>
      </w:r>
      <w:r w:rsidR="004063DC" w:rsidRPr="005B75E5">
        <w:rPr>
          <w:rFonts w:ascii="Times New Roman" w:hAnsi="Times New Roman" w:cs="Times New Roman"/>
          <w:sz w:val="22"/>
          <w:szCs w:val="22"/>
          <w:lang w:val="lv-LV"/>
        </w:rPr>
        <w:t xml:space="preserve">Rīgas Doma Austrumu </w:t>
      </w:r>
      <w:proofErr w:type="spellStart"/>
      <w:r w:rsidR="004063DC" w:rsidRPr="005B75E5">
        <w:rPr>
          <w:rFonts w:ascii="Times New Roman" w:hAnsi="Times New Roman" w:cs="Times New Roman"/>
          <w:sz w:val="22"/>
          <w:szCs w:val="22"/>
          <w:lang w:val="lv-LV"/>
        </w:rPr>
        <w:t>šķērsjoma</w:t>
      </w:r>
      <w:proofErr w:type="spellEnd"/>
      <w:r w:rsidR="004063DC" w:rsidRPr="005B75E5">
        <w:rPr>
          <w:rFonts w:ascii="Times New Roman" w:hAnsi="Times New Roman" w:cs="Times New Roman"/>
          <w:sz w:val="22"/>
          <w:szCs w:val="22"/>
          <w:lang w:val="lv-LV"/>
        </w:rPr>
        <w:t xml:space="preserve"> ziemeļu puses jumta atjaunošana</w:t>
      </w:r>
      <w:r w:rsidRPr="005B75E5">
        <w:rPr>
          <w:rFonts w:ascii="Times New Roman" w:hAnsi="Times New Roman" w:cs="Times New Roman"/>
          <w:sz w:val="22"/>
          <w:szCs w:val="22"/>
          <w:lang w:val="lv-LV"/>
        </w:rPr>
        <w:t xml:space="preserve"> darbu veikšanu tiks noslēgts ar augstāk minēto pretendentu, veikšu piedāvājumā norādītos uzdevumus iepirkuma līguma izpildes laikā.</w:t>
      </w:r>
    </w:p>
    <w:p w14:paraId="194F2FC6" w14:textId="77777777" w:rsidR="00C471A6" w:rsidRPr="005B75E5" w:rsidRDefault="00C471A6" w:rsidP="00C471A6">
      <w:pPr>
        <w:pStyle w:val="BodyText3"/>
        <w:spacing w:after="0"/>
        <w:jc w:val="both"/>
        <w:rPr>
          <w:rFonts w:ascii="Times New Roman" w:hAnsi="Times New Roman" w:cs="Times New Roman"/>
          <w:sz w:val="22"/>
          <w:szCs w:val="22"/>
          <w:lang w:val="lv-LV"/>
        </w:rPr>
      </w:pPr>
    </w:p>
    <w:p w14:paraId="0DE87867" w14:textId="77777777" w:rsidR="00C471A6" w:rsidRPr="005B75E5" w:rsidRDefault="00C471A6" w:rsidP="00C471A6">
      <w:pPr>
        <w:pStyle w:val="BodyText3"/>
        <w:spacing w:after="0"/>
        <w:jc w:val="both"/>
        <w:rPr>
          <w:rFonts w:ascii="Times New Roman" w:hAnsi="Times New Roman" w:cs="Times New Roman"/>
          <w:sz w:val="22"/>
          <w:szCs w:val="22"/>
          <w:lang w:val="lv-LV"/>
        </w:rPr>
      </w:pPr>
    </w:p>
    <w:p w14:paraId="2A5FC71C" w14:textId="77777777" w:rsidR="00C471A6" w:rsidRPr="005B75E5" w:rsidRDefault="00C471A6" w:rsidP="00C471A6">
      <w:pPr>
        <w:pStyle w:val="BodyText3"/>
        <w:spacing w:after="0"/>
        <w:jc w:val="both"/>
        <w:rPr>
          <w:rFonts w:ascii="Times New Roman" w:hAnsi="Times New Roman" w:cs="Times New Roman"/>
          <w:sz w:val="22"/>
          <w:szCs w:val="22"/>
          <w:lang w:val="lv-LV"/>
        </w:rPr>
      </w:pPr>
    </w:p>
    <w:tbl>
      <w:tblPr>
        <w:tblW w:w="4428" w:type="dxa"/>
        <w:tblLook w:val="0000" w:firstRow="0" w:lastRow="0" w:firstColumn="0" w:lastColumn="0" w:noHBand="0" w:noVBand="0"/>
      </w:tblPr>
      <w:tblGrid>
        <w:gridCol w:w="4428"/>
      </w:tblGrid>
      <w:tr w:rsidR="00AC6D7F" w:rsidRPr="005B75E5" w14:paraId="68A9C7DA" w14:textId="77777777" w:rsidTr="0053695E">
        <w:tc>
          <w:tcPr>
            <w:tcW w:w="4428" w:type="dxa"/>
            <w:tcBorders>
              <w:bottom w:val="single" w:sz="4" w:space="0" w:color="auto"/>
            </w:tcBorders>
          </w:tcPr>
          <w:p w14:paraId="37663FC9" w14:textId="77777777" w:rsidR="00C471A6" w:rsidRPr="005B75E5" w:rsidRDefault="00C471A6" w:rsidP="0053695E">
            <w:pPr>
              <w:pStyle w:val="Header"/>
              <w:rPr>
                <w:rFonts w:ascii="Times New Roman" w:hAnsi="Times New Roman" w:cs="Times New Roman"/>
                <w:sz w:val="22"/>
                <w:szCs w:val="22"/>
                <w:lang w:val="lv-LV"/>
              </w:rPr>
            </w:pPr>
          </w:p>
        </w:tc>
      </w:tr>
      <w:tr w:rsidR="00C471A6" w:rsidRPr="005B75E5" w14:paraId="3C3727CD" w14:textId="77777777" w:rsidTr="0053695E">
        <w:tc>
          <w:tcPr>
            <w:tcW w:w="4428" w:type="dxa"/>
            <w:tcBorders>
              <w:top w:val="single" w:sz="4" w:space="0" w:color="auto"/>
            </w:tcBorders>
          </w:tcPr>
          <w:p w14:paraId="5464DB1F" w14:textId="77777777" w:rsidR="00C471A6" w:rsidRPr="005B75E5" w:rsidRDefault="00C471A6" w:rsidP="0053695E">
            <w:pPr>
              <w:jc w:val="center"/>
              <w:rPr>
                <w:lang w:val="lv-LV"/>
              </w:rPr>
            </w:pPr>
            <w:r w:rsidRPr="005B75E5">
              <w:rPr>
                <w:lang w:val="lv-LV"/>
              </w:rPr>
              <w:t>Vieta, datums</w:t>
            </w:r>
          </w:p>
        </w:tc>
      </w:tr>
    </w:tbl>
    <w:p w14:paraId="2AFEC0C3" w14:textId="77777777" w:rsidR="00C471A6" w:rsidRPr="005B75E5" w:rsidRDefault="00C471A6" w:rsidP="00C471A6">
      <w:pPr>
        <w:jc w:val="both"/>
        <w:rPr>
          <w:lang w:val="lv-LV"/>
        </w:rPr>
      </w:pPr>
    </w:p>
    <w:p w14:paraId="0A35B1CA" w14:textId="77777777" w:rsidR="00C471A6" w:rsidRPr="005B75E5" w:rsidRDefault="00C471A6" w:rsidP="00C471A6">
      <w:pPr>
        <w:jc w:val="both"/>
        <w:rPr>
          <w:lang w:val="lv-LV"/>
        </w:rPr>
      </w:pPr>
    </w:p>
    <w:p w14:paraId="48F247A8" w14:textId="77777777" w:rsidR="00C471A6" w:rsidRPr="005B75E5" w:rsidRDefault="00C471A6" w:rsidP="00C471A6">
      <w:pPr>
        <w:jc w:val="both"/>
        <w:rPr>
          <w:lang w:val="lv-LV"/>
        </w:rPr>
      </w:pPr>
    </w:p>
    <w:tbl>
      <w:tblPr>
        <w:tblW w:w="8928" w:type="dxa"/>
        <w:tblLook w:val="0000" w:firstRow="0" w:lastRow="0" w:firstColumn="0" w:lastColumn="0" w:noHBand="0" w:noVBand="0"/>
      </w:tblPr>
      <w:tblGrid>
        <w:gridCol w:w="4428"/>
        <w:gridCol w:w="236"/>
        <w:gridCol w:w="4264"/>
      </w:tblGrid>
      <w:tr w:rsidR="00AC6D7F" w:rsidRPr="005B75E5" w14:paraId="10CF0C2B" w14:textId="77777777" w:rsidTr="0053695E">
        <w:tc>
          <w:tcPr>
            <w:tcW w:w="4428" w:type="dxa"/>
            <w:tcBorders>
              <w:bottom w:val="single" w:sz="4" w:space="0" w:color="auto"/>
            </w:tcBorders>
          </w:tcPr>
          <w:p w14:paraId="11B3D77E" w14:textId="77777777" w:rsidR="00C471A6" w:rsidRPr="005B75E5" w:rsidRDefault="00C471A6" w:rsidP="0053695E">
            <w:pPr>
              <w:pStyle w:val="Header"/>
              <w:rPr>
                <w:rFonts w:ascii="Times New Roman" w:hAnsi="Times New Roman" w:cs="Times New Roman"/>
                <w:sz w:val="22"/>
                <w:szCs w:val="22"/>
                <w:lang w:val="lv-LV"/>
              </w:rPr>
            </w:pPr>
          </w:p>
        </w:tc>
        <w:tc>
          <w:tcPr>
            <w:tcW w:w="236" w:type="dxa"/>
          </w:tcPr>
          <w:p w14:paraId="3B5EBFFC" w14:textId="77777777" w:rsidR="00C471A6" w:rsidRPr="005B75E5" w:rsidRDefault="00C471A6" w:rsidP="0053695E">
            <w:pPr>
              <w:jc w:val="both"/>
              <w:rPr>
                <w:b/>
                <w:lang w:val="lv-LV"/>
              </w:rPr>
            </w:pPr>
          </w:p>
        </w:tc>
        <w:tc>
          <w:tcPr>
            <w:tcW w:w="4264" w:type="dxa"/>
            <w:tcBorders>
              <w:bottom w:val="single" w:sz="4" w:space="0" w:color="auto"/>
            </w:tcBorders>
          </w:tcPr>
          <w:p w14:paraId="3CF7FDC4" w14:textId="77777777" w:rsidR="00C471A6" w:rsidRPr="005B75E5" w:rsidRDefault="00C471A6" w:rsidP="0053695E">
            <w:pPr>
              <w:jc w:val="center"/>
              <w:rPr>
                <w:b/>
                <w:lang w:val="lv-LV"/>
              </w:rPr>
            </w:pPr>
          </w:p>
        </w:tc>
      </w:tr>
      <w:tr w:rsidR="00C471A6" w:rsidRPr="005B75E5" w14:paraId="6F8EBECD" w14:textId="77777777" w:rsidTr="0053695E">
        <w:tc>
          <w:tcPr>
            <w:tcW w:w="4428" w:type="dxa"/>
            <w:tcBorders>
              <w:top w:val="single" w:sz="4" w:space="0" w:color="auto"/>
            </w:tcBorders>
          </w:tcPr>
          <w:p w14:paraId="7212776E" w14:textId="77777777" w:rsidR="00C471A6" w:rsidRPr="005B75E5" w:rsidRDefault="00C471A6" w:rsidP="0053695E">
            <w:pPr>
              <w:jc w:val="center"/>
              <w:rPr>
                <w:lang w:val="lv-LV"/>
              </w:rPr>
            </w:pPr>
            <w:r w:rsidRPr="005B75E5">
              <w:rPr>
                <w:lang w:val="lv-LV"/>
              </w:rPr>
              <w:t>Vārds, uzvārds</w:t>
            </w:r>
          </w:p>
        </w:tc>
        <w:tc>
          <w:tcPr>
            <w:tcW w:w="236" w:type="dxa"/>
          </w:tcPr>
          <w:p w14:paraId="497C9E70" w14:textId="77777777" w:rsidR="00C471A6" w:rsidRPr="005B75E5" w:rsidRDefault="00C471A6" w:rsidP="0053695E">
            <w:pPr>
              <w:jc w:val="both"/>
              <w:rPr>
                <w:i/>
                <w:iCs/>
                <w:lang w:val="lv-LV"/>
              </w:rPr>
            </w:pPr>
          </w:p>
        </w:tc>
        <w:tc>
          <w:tcPr>
            <w:tcW w:w="4264" w:type="dxa"/>
            <w:tcBorders>
              <w:top w:val="single" w:sz="4" w:space="0" w:color="auto"/>
            </w:tcBorders>
          </w:tcPr>
          <w:p w14:paraId="4CD702AF" w14:textId="77777777" w:rsidR="00C471A6" w:rsidRPr="005B75E5" w:rsidRDefault="00C471A6" w:rsidP="0053695E">
            <w:pPr>
              <w:jc w:val="center"/>
              <w:rPr>
                <w:lang w:val="lv-LV"/>
              </w:rPr>
            </w:pPr>
            <w:r w:rsidRPr="005B75E5">
              <w:rPr>
                <w:lang w:val="lv-LV"/>
              </w:rPr>
              <w:t>Paraksts</w:t>
            </w:r>
          </w:p>
        </w:tc>
      </w:tr>
    </w:tbl>
    <w:p w14:paraId="523AA666" w14:textId="77777777" w:rsidR="00C471A6" w:rsidRPr="005B75E5" w:rsidRDefault="00C471A6" w:rsidP="00C471A6">
      <w:pPr>
        <w:rPr>
          <w:lang w:val="lv-LV"/>
        </w:rPr>
      </w:pPr>
    </w:p>
    <w:bookmarkEnd w:id="58"/>
    <w:bookmarkEnd w:id="59"/>
    <w:p w14:paraId="2F0E6E7F" w14:textId="77777777" w:rsidR="00C471A6" w:rsidRPr="005B75E5" w:rsidRDefault="00C471A6" w:rsidP="00C471A6">
      <w:pPr>
        <w:pStyle w:val="Header"/>
        <w:jc w:val="both"/>
        <w:rPr>
          <w:rFonts w:ascii="Times New Roman" w:hAnsi="Times New Roman" w:cs="Times New Roman"/>
          <w:lang w:val="lv-LV"/>
        </w:rPr>
        <w:sectPr w:rsidR="00C471A6" w:rsidRPr="005B75E5" w:rsidSect="00F41CDD">
          <w:footerReference w:type="default" r:id="rId12"/>
          <w:headerReference w:type="first" r:id="rId13"/>
          <w:footerReference w:type="first" r:id="rId14"/>
          <w:pgSz w:w="11906" w:h="16838" w:code="9"/>
          <w:pgMar w:top="1418" w:right="986" w:bottom="1134" w:left="1701" w:header="709" w:footer="709" w:gutter="0"/>
          <w:cols w:space="708"/>
          <w:docGrid w:linePitch="339"/>
        </w:sectPr>
      </w:pPr>
    </w:p>
    <w:p w14:paraId="57B1D700" w14:textId="4AC27193" w:rsidR="00C471A6" w:rsidRPr="005B75E5" w:rsidRDefault="00933533" w:rsidP="00C471A6">
      <w:pPr>
        <w:pStyle w:val="Heading2"/>
        <w:rPr>
          <w:rFonts w:ascii="Times New Roman" w:hAnsi="Times New Roman" w:cs="Times New Roman"/>
          <w:lang w:val="lv-LV"/>
        </w:rPr>
      </w:pPr>
      <w:bookmarkStart w:id="60" w:name="_Toc392854217"/>
      <w:bookmarkStart w:id="61" w:name="_Toc232529546"/>
      <w:bookmarkStart w:id="62" w:name="_Toc240620219"/>
      <w:r w:rsidRPr="005B75E5">
        <w:rPr>
          <w:rFonts w:ascii="Times New Roman" w:hAnsi="Times New Roman" w:cs="Times New Roman"/>
          <w:lang w:val="lv-LV"/>
        </w:rPr>
        <w:lastRenderedPageBreak/>
        <w:t>4</w:t>
      </w:r>
      <w:r w:rsidR="00A5004C" w:rsidRPr="005B75E5">
        <w:rPr>
          <w:rFonts w:ascii="Times New Roman" w:hAnsi="Times New Roman" w:cs="Times New Roman"/>
          <w:lang w:val="lv-LV"/>
        </w:rPr>
        <w:t>. f</w:t>
      </w:r>
      <w:r w:rsidR="00C471A6" w:rsidRPr="005B75E5">
        <w:rPr>
          <w:rFonts w:ascii="Times New Roman" w:hAnsi="Times New Roman" w:cs="Times New Roman"/>
          <w:lang w:val="lv-LV"/>
        </w:rPr>
        <w:t>orma</w:t>
      </w:r>
      <w:bookmarkStart w:id="63" w:name="_Toc232496298"/>
      <w:r w:rsidR="00A5004C" w:rsidRPr="005B75E5">
        <w:rPr>
          <w:rFonts w:ascii="Times New Roman" w:hAnsi="Times New Roman" w:cs="Times New Roman"/>
          <w:lang w:val="lv-LV"/>
        </w:rPr>
        <w:t xml:space="preserve">. </w:t>
      </w:r>
      <w:r w:rsidR="00C471A6" w:rsidRPr="005B75E5">
        <w:rPr>
          <w:rFonts w:ascii="Times New Roman" w:hAnsi="Times New Roman" w:cs="Times New Roman"/>
          <w:lang w:val="lv-LV"/>
        </w:rPr>
        <w:t>Būvdarbu izpildē iesaistīto speciālistu personāla saraksts</w:t>
      </w:r>
      <w:bookmarkEnd w:id="60"/>
      <w:bookmarkEnd w:id="63"/>
    </w:p>
    <w:p w14:paraId="5C92052C" w14:textId="77777777" w:rsidR="00C471A6" w:rsidRPr="005B75E5" w:rsidRDefault="00C471A6" w:rsidP="00C471A6">
      <w:pPr>
        <w:jc w:val="center"/>
        <w:rPr>
          <w:lang w:val="lv-LV"/>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700"/>
        <w:gridCol w:w="2340"/>
        <w:gridCol w:w="2340"/>
        <w:gridCol w:w="2520"/>
        <w:gridCol w:w="1980"/>
        <w:gridCol w:w="1980"/>
      </w:tblGrid>
      <w:tr w:rsidR="00AC6D7F" w:rsidRPr="005B75E5" w14:paraId="524A975C" w14:textId="77777777" w:rsidTr="0053695E">
        <w:trPr>
          <w:cantSplit/>
          <w:trHeight w:val="826"/>
        </w:trPr>
        <w:tc>
          <w:tcPr>
            <w:tcW w:w="540" w:type="dxa"/>
            <w:tcBorders>
              <w:bottom w:val="single" w:sz="4" w:space="0" w:color="auto"/>
            </w:tcBorders>
            <w:vAlign w:val="center"/>
          </w:tcPr>
          <w:p w14:paraId="68DD5195" w14:textId="77777777" w:rsidR="00C471A6" w:rsidRPr="005B75E5" w:rsidRDefault="00C471A6" w:rsidP="0053695E">
            <w:pPr>
              <w:ind w:left="-108" w:right="-108"/>
              <w:jc w:val="center"/>
              <w:rPr>
                <w:b/>
                <w:sz w:val="20"/>
                <w:lang w:val="lv-LV"/>
              </w:rPr>
            </w:pPr>
            <w:r w:rsidRPr="005B75E5">
              <w:rPr>
                <w:b/>
                <w:sz w:val="20"/>
                <w:lang w:val="lv-LV"/>
              </w:rPr>
              <w:t>Nr.</w:t>
            </w:r>
          </w:p>
        </w:tc>
        <w:tc>
          <w:tcPr>
            <w:tcW w:w="2700" w:type="dxa"/>
            <w:tcBorders>
              <w:bottom w:val="single" w:sz="4" w:space="0" w:color="auto"/>
            </w:tcBorders>
            <w:vAlign w:val="center"/>
          </w:tcPr>
          <w:p w14:paraId="0D8FB0DA" w14:textId="77777777" w:rsidR="00C471A6" w:rsidRPr="005B75E5" w:rsidRDefault="00C471A6" w:rsidP="0053695E">
            <w:pPr>
              <w:ind w:left="-108" w:right="-108"/>
              <w:jc w:val="center"/>
              <w:rPr>
                <w:b/>
                <w:sz w:val="20"/>
                <w:lang w:val="lv-LV"/>
              </w:rPr>
            </w:pPr>
            <w:r w:rsidRPr="005B75E5">
              <w:rPr>
                <w:b/>
                <w:sz w:val="20"/>
                <w:lang w:val="lv-LV"/>
              </w:rPr>
              <w:t>Tehniskais personāls, kas iesaistīts būvdarbu veikšanā (amats)</w:t>
            </w:r>
          </w:p>
        </w:tc>
        <w:tc>
          <w:tcPr>
            <w:tcW w:w="2340" w:type="dxa"/>
            <w:tcBorders>
              <w:bottom w:val="single" w:sz="4" w:space="0" w:color="auto"/>
            </w:tcBorders>
            <w:vAlign w:val="center"/>
          </w:tcPr>
          <w:p w14:paraId="5C804800" w14:textId="77777777" w:rsidR="00C471A6" w:rsidRPr="005B75E5" w:rsidRDefault="00C471A6" w:rsidP="0053695E">
            <w:pPr>
              <w:jc w:val="center"/>
              <w:rPr>
                <w:b/>
                <w:sz w:val="20"/>
                <w:lang w:val="lv-LV"/>
              </w:rPr>
            </w:pPr>
            <w:r w:rsidRPr="005B75E5">
              <w:rPr>
                <w:b/>
                <w:sz w:val="20"/>
                <w:lang w:val="lv-LV"/>
              </w:rPr>
              <w:t xml:space="preserve">Vārds, uzvārds, </w:t>
            </w:r>
          </w:p>
          <w:p w14:paraId="405719AB" w14:textId="77777777" w:rsidR="00C471A6" w:rsidRPr="005B75E5" w:rsidRDefault="00C471A6" w:rsidP="0053695E">
            <w:pPr>
              <w:jc w:val="center"/>
              <w:rPr>
                <w:b/>
                <w:sz w:val="20"/>
                <w:lang w:val="lv-LV"/>
              </w:rPr>
            </w:pPr>
            <w:r w:rsidRPr="005B75E5">
              <w:rPr>
                <w:b/>
                <w:sz w:val="20"/>
                <w:lang w:val="lv-LV"/>
              </w:rPr>
              <w:t>personas kods</w:t>
            </w:r>
          </w:p>
        </w:tc>
        <w:tc>
          <w:tcPr>
            <w:tcW w:w="2340" w:type="dxa"/>
            <w:tcBorders>
              <w:bottom w:val="single" w:sz="4" w:space="0" w:color="auto"/>
            </w:tcBorders>
            <w:vAlign w:val="center"/>
          </w:tcPr>
          <w:p w14:paraId="68807DA6" w14:textId="77777777" w:rsidR="00C471A6" w:rsidRPr="005B75E5" w:rsidRDefault="00C471A6" w:rsidP="0053695E">
            <w:pPr>
              <w:ind w:left="-108" w:right="-108"/>
              <w:jc w:val="center"/>
              <w:rPr>
                <w:b/>
                <w:sz w:val="20"/>
                <w:lang w:val="lv-LV"/>
              </w:rPr>
            </w:pPr>
            <w:r w:rsidRPr="005B75E5">
              <w:rPr>
                <w:b/>
                <w:sz w:val="20"/>
                <w:lang w:val="lv-LV"/>
              </w:rPr>
              <w:t>Profesionālā kvalifikācija</w:t>
            </w:r>
          </w:p>
        </w:tc>
        <w:tc>
          <w:tcPr>
            <w:tcW w:w="2520" w:type="dxa"/>
            <w:tcBorders>
              <w:bottom w:val="single" w:sz="4" w:space="0" w:color="auto"/>
            </w:tcBorders>
            <w:vAlign w:val="center"/>
          </w:tcPr>
          <w:p w14:paraId="246142EA" w14:textId="77777777" w:rsidR="00C471A6" w:rsidRPr="005B75E5" w:rsidRDefault="00C471A6" w:rsidP="0053695E">
            <w:pPr>
              <w:ind w:left="-108" w:right="-108"/>
              <w:jc w:val="center"/>
              <w:rPr>
                <w:b/>
                <w:sz w:val="20"/>
                <w:lang w:val="lv-LV"/>
              </w:rPr>
            </w:pPr>
            <w:r w:rsidRPr="005B75E5">
              <w:rPr>
                <w:b/>
                <w:sz w:val="20"/>
                <w:lang w:val="lv-LV"/>
              </w:rPr>
              <w:t xml:space="preserve">Profesionālā apvienība, </w:t>
            </w:r>
          </w:p>
          <w:p w14:paraId="4250DD47" w14:textId="77777777" w:rsidR="00C471A6" w:rsidRPr="005B75E5" w:rsidRDefault="00C471A6" w:rsidP="0053695E">
            <w:pPr>
              <w:ind w:left="-108" w:right="-108"/>
              <w:jc w:val="center"/>
              <w:rPr>
                <w:b/>
                <w:sz w:val="20"/>
                <w:lang w:val="lv-LV"/>
              </w:rPr>
            </w:pPr>
            <w:r w:rsidRPr="005B75E5">
              <w:rPr>
                <w:b/>
                <w:sz w:val="20"/>
                <w:lang w:val="lv-LV"/>
              </w:rPr>
              <w:t>kas izdeva sertifikātu</w:t>
            </w:r>
          </w:p>
        </w:tc>
        <w:tc>
          <w:tcPr>
            <w:tcW w:w="1980" w:type="dxa"/>
            <w:tcBorders>
              <w:bottom w:val="single" w:sz="4" w:space="0" w:color="auto"/>
            </w:tcBorders>
            <w:vAlign w:val="center"/>
          </w:tcPr>
          <w:p w14:paraId="3345D791" w14:textId="77777777" w:rsidR="00C471A6" w:rsidRPr="005B75E5" w:rsidRDefault="00C471A6" w:rsidP="0053695E">
            <w:pPr>
              <w:ind w:left="-108" w:right="-108"/>
              <w:jc w:val="center"/>
              <w:rPr>
                <w:b/>
                <w:sz w:val="20"/>
                <w:lang w:val="lv-LV"/>
              </w:rPr>
            </w:pPr>
            <w:r w:rsidRPr="005B75E5">
              <w:rPr>
                <w:b/>
                <w:sz w:val="20"/>
                <w:lang w:val="lv-LV"/>
              </w:rPr>
              <w:t>Sertifikāta izdošanas datums</w:t>
            </w:r>
          </w:p>
        </w:tc>
        <w:tc>
          <w:tcPr>
            <w:tcW w:w="1980" w:type="dxa"/>
            <w:tcBorders>
              <w:bottom w:val="single" w:sz="4" w:space="0" w:color="auto"/>
            </w:tcBorders>
            <w:vAlign w:val="center"/>
          </w:tcPr>
          <w:p w14:paraId="196BA94C" w14:textId="77777777" w:rsidR="00C471A6" w:rsidRPr="005B75E5" w:rsidRDefault="00C471A6" w:rsidP="0053695E">
            <w:pPr>
              <w:ind w:left="-108" w:right="-108"/>
              <w:jc w:val="center"/>
              <w:rPr>
                <w:b/>
                <w:sz w:val="20"/>
                <w:lang w:val="lv-LV"/>
              </w:rPr>
            </w:pPr>
            <w:r w:rsidRPr="005B75E5">
              <w:rPr>
                <w:b/>
                <w:sz w:val="20"/>
                <w:lang w:val="lv-LV"/>
              </w:rPr>
              <w:t>Sertifikāta numurs</w:t>
            </w:r>
          </w:p>
        </w:tc>
      </w:tr>
      <w:tr w:rsidR="00AC6D7F" w:rsidRPr="005B75E5" w14:paraId="5E22B877" w14:textId="77777777" w:rsidTr="0053695E">
        <w:trPr>
          <w:cantSplit/>
        </w:trPr>
        <w:tc>
          <w:tcPr>
            <w:tcW w:w="540" w:type="dxa"/>
          </w:tcPr>
          <w:p w14:paraId="129D7A98" w14:textId="77777777" w:rsidR="00C471A6" w:rsidRPr="005B75E5" w:rsidRDefault="00C471A6" w:rsidP="0053695E">
            <w:pPr>
              <w:jc w:val="center"/>
              <w:rPr>
                <w:lang w:val="lv-LV"/>
              </w:rPr>
            </w:pPr>
            <w:r w:rsidRPr="005B75E5">
              <w:rPr>
                <w:lang w:val="lv-LV"/>
              </w:rPr>
              <w:t>1.</w:t>
            </w:r>
          </w:p>
        </w:tc>
        <w:tc>
          <w:tcPr>
            <w:tcW w:w="2700" w:type="dxa"/>
          </w:tcPr>
          <w:p w14:paraId="3E74C859" w14:textId="77777777" w:rsidR="00C471A6" w:rsidRPr="005B75E5" w:rsidRDefault="00C471A6" w:rsidP="0053695E">
            <w:pPr>
              <w:jc w:val="center"/>
              <w:rPr>
                <w:lang w:val="lv-LV"/>
              </w:rPr>
            </w:pPr>
          </w:p>
          <w:p w14:paraId="2136E1D7" w14:textId="77777777" w:rsidR="00C471A6" w:rsidRPr="005B75E5" w:rsidRDefault="00C471A6" w:rsidP="0053695E">
            <w:pPr>
              <w:jc w:val="center"/>
              <w:rPr>
                <w:lang w:val="lv-LV"/>
              </w:rPr>
            </w:pPr>
          </w:p>
        </w:tc>
        <w:tc>
          <w:tcPr>
            <w:tcW w:w="2340" w:type="dxa"/>
          </w:tcPr>
          <w:p w14:paraId="5182B0F9" w14:textId="77777777" w:rsidR="00C471A6" w:rsidRPr="005B75E5" w:rsidRDefault="00C471A6" w:rsidP="0053695E">
            <w:pPr>
              <w:jc w:val="center"/>
              <w:rPr>
                <w:lang w:val="lv-LV"/>
              </w:rPr>
            </w:pPr>
          </w:p>
        </w:tc>
        <w:tc>
          <w:tcPr>
            <w:tcW w:w="2340" w:type="dxa"/>
          </w:tcPr>
          <w:p w14:paraId="1DCC1F52" w14:textId="77777777" w:rsidR="00C471A6" w:rsidRPr="005B75E5" w:rsidRDefault="00C471A6" w:rsidP="0053695E">
            <w:pPr>
              <w:jc w:val="center"/>
              <w:rPr>
                <w:lang w:val="lv-LV"/>
              </w:rPr>
            </w:pPr>
          </w:p>
        </w:tc>
        <w:tc>
          <w:tcPr>
            <w:tcW w:w="2520" w:type="dxa"/>
          </w:tcPr>
          <w:p w14:paraId="3ADA3E9E" w14:textId="77777777" w:rsidR="00C471A6" w:rsidRPr="005B75E5" w:rsidRDefault="00C471A6" w:rsidP="0053695E">
            <w:pPr>
              <w:jc w:val="center"/>
              <w:rPr>
                <w:lang w:val="lv-LV"/>
              </w:rPr>
            </w:pPr>
          </w:p>
        </w:tc>
        <w:tc>
          <w:tcPr>
            <w:tcW w:w="1980" w:type="dxa"/>
          </w:tcPr>
          <w:p w14:paraId="61A10538" w14:textId="77777777" w:rsidR="00C471A6" w:rsidRPr="005B75E5" w:rsidRDefault="00C471A6" w:rsidP="0053695E">
            <w:pPr>
              <w:jc w:val="center"/>
              <w:rPr>
                <w:lang w:val="lv-LV"/>
              </w:rPr>
            </w:pPr>
          </w:p>
        </w:tc>
        <w:tc>
          <w:tcPr>
            <w:tcW w:w="1980" w:type="dxa"/>
          </w:tcPr>
          <w:p w14:paraId="79521CAB" w14:textId="77777777" w:rsidR="00C471A6" w:rsidRPr="005B75E5" w:rsidRDefault="00C471A6" w:rsidP="0053695E">
            <w:pPr>
              <w:jc w:val="center"/>
              <w:rPr>
                <w:lang w:val="lv-LV"/>
              </w:rPr>
            </w:pPr>
          </w:p>
        </w:tc>
      </w:tr>
      <w:tr w:rsidR="00AC6D7F" w:rsidRPr="005B75E5" w14:paraId="579B031F" w14:textId="77777777" w:rsidTr="0053695E">
        <w:trPr>
          <w:cantSplit/>
        </w:trPr>
        <w:tc>
          <w:tcPr>
            <w:tcW w:w="540" w:type="dxa"/>
          </w:tcPr>
          <w:p w14:paraId="750BA03E" w14:textId="77777777" w:rsidR="00C471A6" w:rsidRPr="005B75E5" w:rsidRDefault="00C471A6" w:rsidP="0053695E">
            <w:pPr>
              <w:jc w:val="center"/>
              <w:rPr>
                <w:lang w:val="lv-LV"/>
              </w:rPr>
            </w:pPr>
            <w:r w:rsidRPr="005B75E5">
              <w:rPr>
                <w:lang w:val="lv-LV"/>
              </w:rPr>
              <w:t>2.</w:t>
            </w:r>
          </w:p>
        </w:tc>
        <w:tc>
          <w:tcPr>
            <w:tcW w:w="2700" w:type="dxa"/>
          </w:tcPr>
          <w:p w14:paraId="5A0F63C2" w14:textId="77777777" w:rsidR="00C471A6" w:rsidRPr="005B75E5" w:rsidRDefault="00C471A6" w:rsidP="0053695E">
            <w:pPr>
              <w:jc w:val="center"/>
              <w:rPr>
                <w:lang w:val="lv-LV"/>
              </w:rPr>
            </w:pPr>
          </w:p>
          <w:p w14:paraId="1B72DF6C" w14:textId="77777777" w:rsidR="00C471A6" w:rsidRPr="005B75E5" w:rsidRDefault="00C471A6" w:rsidP="0053695E">
            <w:pPr>
              <w:jc w:val="center"/>
              <w:rPr>
                <w:lang w:val="lv-LV"/>
              </w:rPr>
            </w:pPr>
          </w:p>
        </w:tc>
        <w:tc>
          <w:tcPr>
            <w:tcW w:w="2340" w:type="dxa"/>
          </w:tcPr>
          <w:p w14:paraId="20F1F2D3" w14:textId="77777777" w:rsidR="00C471A6" w:rsidRPr="005B75E5" w:rsidRDefault="00C471A6" w:rsidP="0053695E">
            <w:pPr>
              <w:jc w:val="center"/>
              <w:rPr>
                <w:lang w:val="lv-LV"/>
              </w:rPr>
            </w:pPr>
          </w:p>
        </w:tc>
        <w:tc>
          <w:tcPr>
            <w:tcW w:w="2340" w:type="dxa"/>
          </w:tcPr>
          <w:p w14:paraId="7CFD5227" w14:textId="77777777" w:rsidR="00C471A6" w:rsidRPr="005B75E5" w:rsidRDefault="00C471A6" w:rsidP="0053695E">
            <w:pPr>
              <w:jc w:val="center"/>
              <w:rPr>
                <w:lang w:val="lv-LV"/>
              </w:rPr>
            </w:pPr>
          </w:p>
        </w:tc>
        <w:tc>
          <w:tcPr>
            <w:tcW w:w="2520" w:type="dxa"/>
          </w:tcPr>
          <w:p w14:paraId="1D45A9A4" w14:textId="77777777" w:rsidR="00C471A6" w:rsidRPr="005B75E5" w:rsidRDefault="00C471A6" w:rsidP="0053695E">
            <w:pPr>
              <w:jc w:val="center"/>
              <w:rPr>
                <w:lang w:val="lv-LV"/>
              </w:rPr>
            </w:pPr>
          </w:p>
        </w:tc>
        <w:tc>
          <w:tcPr>
            <w:tcW w:w="1980" w:type="dxa"/>
          </w:tcPr>
          <w:p w14:paraId="1489BBA4" w14:textId="77777777" w:rsidR="00C471A6" w:rsidRPr="005B75E5" w:rsidRDefault="00C471A6" w:rsidP="0053695E">
            <w:pPr>
              <w:jc w:val="center"/>
              <w:rPr>
                <w:lang w:val="lv-LV"/>
              </w:rPr>
            </w:pPr>
          </w:p>
        </w:tc>
        <w:tc>
          <w:tcPr>
            <w:tcW w:w="1980" w:type="dxa"/>
          </w:tcPr>
          <w:p w14:paraId="02F04BDD" w14:textId="77777777" w:rsidR="00C471A6" w:rsidRPr="005B75E5" w:rsidRDefault="00C471A6" w:rsidP="0053695E">
            <w:pPr>
              <w:jc w:val="center"/>
              <w:rPr>
                <w:lang w:val="lv-LV"/>
              </w:rPr>
            </w:pPr>
          </w:p>
        </w:tc>
      </w:tr>
      <w:tr w:rsidR="00AC6D7F" w:rsidRPr="005B75E5" w14:paraId="381CCD12" w14:textId="77777777" w:rsidTr="0053695E">
        <w:trPr>
          <w:cantSplit/>
        </w:trPr>
        <w:tc>
          <w:tcPr>
            <w:tcW w:w="540" w:type="dxa"/>
          </w:tcPr>
          <w:p w14:paraId="70D3B20C" w14:textId="77777777" w:rsidR="00C471A6" w:rsidRPr="005B75E5" w:rsidRDefault="00C471A6" w:rsidP="0053695E">
            <w:pPr>
              <w:jc w:val="center"/>
              <w:rPr>
                <w:lang w:val="lv-LV"/>
              </w:rPr>
            </w:pPr>
            <w:r w:rsidRPr="005B75E5">
              <w:rPr>
                <w:lang w:val="lv-LV"/>
              </w:rPr>
              <w:t>3.</w:t>
            </w:r>
          </w:p>
        </w:tc>
        <w:tc>
          <w:tcPr>
            <w:tcW w:w="2700" w:type="dxa"/>
          </w:tcPr>
          <w:p w14:paraId="04627BE3" w14:textId="77777777" w:rsidR="00C471A6" w:rsidRPr="005B75E5" w:rsidRDefault="00C471A6" w:rsidP="0053695E">
            <w:pPr>
              <w:jc w:val="center"/>
              <w:rPr>
                <w:lang w:val="lv-LV"/>
              </w:rPr>
            </w:pPr>
          </w:p>
          <w:p w14:paraId="51375AF4" w14:textId="77777777" w:rsidR="00C471A6" w:rsidRPr="005B75E5" w:rsidRDefault="00C471A6" w:rsidP="0053695E">
            <w:pPr>
              <w:jc w:val="center"/>
              <w:rPr>
                <w:lang w:val="lv-LV"/>
              </w:rPr>
            </w:pPr>
          </w:p>
        </w:tc>
        <w:tc>
          <w:tcPr>
            <w:tcW w:w="2340" w:type="dxa"/>
          </w:tcPr>
          <w:p w14:paraId="53A911EA" w14:textId="77777777" w:rsidR="00C471A6" w:rsidRPr="005B75E5" w:rsidRDefault="00C471A6" w:rsidP="0053695E">
            <w:pPr>
              <w:jc w:val="center"/>
              <w:rPr>
                <w:lang w:val="lv-LV"/>
              </w:rPr>
            </w:pPr>
          </w:p>
        </w:tc>
        <w:tc>
          <w:tcPr>
            <w:tcW w:w="2340" w:type="dxa"/>
          </w:tcPr>
          <w:p w14:paraId="18211E98" w14:textId="77777777" w:rsidR="00C471A6" w:rsidRPr="005B75E5" w:rsidRDefault="00C471A6" w:rsidP="0053695E">
            <w:pPr>
              <w:jc w:val="center"/>
              <w:rPr>
                <w:lang w:val="lv-LV"/>
              </w:rPr>
            </w:pPr>
          </w:p>
        </w:tc>
        <w:tc>
          <w:tcPr>
            <w:tcW w:w="2520" w:type="dxa"/>
          </w:tcPr>
          <w:p w14:paraId="499F65DD" w14:textId="77777777" w:rsidR="00C471A6" w:rsidRPr="005B75E5" w:rsidRDefault="00C471A6" w:rsidP="0053695E">
            <w:pPr>
              <w:jc w:val="center"/>
              <w:rPr>
                <w:lang w:val="lv-LV"/>
              </w:rPr>
            </w:pPr>
          </w:p>
        </w:tc>
        <w:tc>
          <w:tcPr>
            <w:tcW w:w="1980" w:type="dxa"/>
          </w:tcPr>
          <w:p w14:paraId="0313B56B" w14:textId="77777777" w:rsidR="00C471A6" w:rsidRPr="005B75E5" w:rsidRDefault="00C471A6" w:rsidP="0053695E">
            <w:pPr>
              <w:jc w:val="center"/>
              <w:rPr>
                <w:lang w:val="lv-LV"/>
              </w:rPr>
            </w:pPr>
          </w:p>
        </w:tc>
        <w:tc>
          <w:tcPr>
            <w:tcW w:w="1980" w:type="dxa"/>
          </w:tcPr>
          <w:p w14:paraId="26236D17" w14:textId="77777777" w:rsidR="00C471A6" w:rsidRPr="005B75E5" w:rsidRDefault="00C471A6" w:rsidP="0053695E">
            <w:pPr>
              <w:jc w:val="center"/>
              <w:rPr>
                <w:lang w:val="lv-LV"/>
              </w:rPr>
            </w:pPr>
          </w:p>
        </w:tc>
      </w:tr>
      <w:tr w:rsidR="00AC6D7F" w:rsidRPr="005B75E5" w14:paraId="2CC89739" w14:textId="77777777" w:rsidTr="0053695E">
        <w:trPr>
          <w:cantSplit/>
        </w:trPr>
        <w:tc>
          <w:tcPr>
            <w:tcW w:w="540" w:type="dxa"/>
          </w:tcPr>
          <w:p w14:paraId="43F4017B" w14:textId="77777777" w:rsidR="00C471A6" w:rsidRPr="005B75E5" w:rsidRDefault="00C471A6" w:rsidP="0053695E">
            <w:pPr>
              <w:jc w:val="center"/>
              <w:rPr>
                <w:lang w:val="lv-LV"/>
              </w:rPr>
            </w:pPr>
            <w:r w:rsidRPr="005B75E5">
              <w:rPr>
                <w:lang w:val="lv-LV"/>
              </w:rPr>
              <w:t>4.</w:t>
            </w:r>
          </w:p>
          <w:p w14:paraId="02E9B2A4" w14:textId="77777777" w:rsidR="00C471A6" w:rsidRPr="005B75E5" w:rsidRDefault="00C471A6" w:rsidP="0053695E">
            <w:pPr>
              <w:jc w:val="center"/>
              <w:rPr>
                <w:lang w:val="lv-LV"/>
              </w:rPr>
            </w:pPr>
          </w:p>
        </w:tc>
        <w:tc>
          <w:tcPr>
            <w:tcW w:w="2700" w:type="dxa"/>
          </w:tcPr>
          <w:p w14:paraId="5A76E0B8" w14:textId="77777777" w:rsidR="00C471A6" w:rsidRPr="005B75E5" w:rsidRDefault="00C471A6" w:rsidP="0053695E">
            <w:pPr>
              <w:jc w:val="center"/>
              <w:rPr>
                <w:lang w:val="lv-LV"/>
              </w:rPr>
            </w:pPr>
          </w:p>
        </w:tc>
        <w:tc>
          <w:tcPr>
            <w:tcW w:w="2340" w:type="dxa"/>
          </w:tcPr>
          <w:p w14:paraId="1D97D3F5" w14:textId="77777777" w:rsidR="00C471A6" w:rsidRPr="005B75E5" w:rsidRDefault="00C471A6" w:rsidP="0053695E">
            <w:pPr>
              <w:jc w:val="center"/>
              <w:rPr>
                <w:lang w:val="lv-LV"/>
              </w:rPr>
            </w:pPr>
          </w:p>
        </w:tc>
        <w:tc>
          <w:tcPr>
            <w:tcW w:w="2340" w:type="dxa"/>
          </w:tcPr>
          <w:p w14:paraId="64AB11B4" w14:textId="77777777" w:rsidR="00C471A6" w:rsidRPr="005B75E5" w:rsidRDefault="00C471A6" w:rsidP="0053695E">
            <w:pPr>
              <w:jc w:val="center"/>
              <w:rPr>
                <w:lang w:val="lv-LV"/>
              </w:rPr>
            </w:pPr>
          </w:p>
        </w:tc>
        <w:tc>
          <w:tcPr>
            <w:tcW w:w="2520" w:type="dxa"/>
          </w:tcPr>
          <w:p w14:paraId="11D30CF8" w14:textId="77777777" w:rsidR="00C471A6" w:rsidRPr="005B75E5" w:rsidRDefault="00C471A6" w:rsidP="0053695E">
            <w:pPr>
              <w:jc w:val="center"/>
              <w:rPr>
                <w:lang w:val="lv-LV"/>
              </w:rPr>
            </w:pPr>
          </w:p>
        </w:tc>
        <w:tc>
          <w:tcPr>
            <w:tcW w:w="1980" w:type="dxa"/>
          </w:tcPr>
          <w:p w14:paraId="68A5531E" w14:textId="77777777" w:rsidR="00C471A6" w:rsidRPr="005B75E5" w:rsidRDefault="00C471A6" w:rsidP="0053695E">
            <w:pPr>
              <w:jc w:val="center"/>
              <w:rPr>
                <w:lang w:val="lv-LV"/>
              </w:rPr>
            </w:pPr>
          </w:p>
        </w:tc>
        <w:tc>
          <w:tcPr>
            <w:tcW w:w="1980" w:type="dxa"/>
          </w:tcPr>
          <w:p w14:paraId="29729B9D" w14:textId="77777777" w:rsidR="00C471A6" w:rsidRPr="005B75E5" w:rsidRDefault="00C471A6" w:rsidP="0053695E">
            <w:pPr>
              <w:jc w:val="center"/>
              <w:rPr>
                <w:lang w:val="lv-LV"/>
              </w:rPr>
            </w:pPr>
          </w:p>
        </w:tc>
      </w:tr>
      <w:tr w:rsidR="00C471A6" w:rsidRPr="005B75E5" w14:paraId="75AF6CA3" w14:textId="77777777" w:rsidTr="0053695E">
        <w:trPr>
          <w:cantSplit/>
        </w:trPr>
        <w:tc>
          <w:tcPr>
            <w:tcW w:w="540" w:type="dxa"/>
          </w:tcPr>
          <w:p w14:paraId="265E4099" w14:textId="77777777" w:rsidR="00C471A6" w:rsidRPr="005B75E5" w:rsidRDefault="00C471A6" w:rsidP="0053695E">
            <w:pPr>
              <w:jc w:val="center"/>
              <w:rPr>
                <w:lang w:val="lv-LV"/>
              </w:rPr>
            </w:pPr>
            <w:r w:rsidRPr="005B75E5">
              <w:rPr>
                <w:lang w:val="lv-LV"/>
              </w:rPr>
              <w:t>5.</w:t>
            </w:r>
          </w:p>
          <w:p w14:paraId="08E0EDB9" w14:textId="77777777" w:rsidR="00C471A6" w:rsidRPr="005B75E5" w:rsidRDefault="00C471A6" w:rsidP="0053695E">
            <w:pPr>
              <w:jc w:val="center"/>
              <w:rPr>
                <w:lang w:val="lv-LV"/>
              </w:rPr>
            </w:pPr>
          </w:p>
        </w:tc>
        <w:tc>
          <w:tcPr>
            <w:tcW w:w="2700" w:type="dxa"/>
          </w:tcPr>
          <w:p w14:paraId="380C9844" w14:textId="77777777" w:rsidR="00C471A6" w:rsidRPr="005B75E5" w:rsidRDefault="00C471A6" w:rsidP="0053695E">
            <w:pPr>
              <w:jc w:val="center"/>
              <w:rPr>
                <w:lang w:val="lv-LV"/>
              </w:rPr>
            </w:pPr>
          </w:p>
        </w:tc>
        <w:tc>
          <w:tcPr>
            <w:tcW w:w="2340" w:type="dxa"/>
          </w:tcPr>
          <w:p w14:paraId="563A3C2C" w14:textId="77777777" w:rsidR="00C471A6" w:rsidRPr="005B75E5" w:rsidRDefault="00C471A6" w:rsidP="0053695E">
            <w:pPr>
              <w:jc w:val="center"/>
              <w:rPr>
                <w:lang w:val="lv-LV"/>
              </w:rPr>
            </w:pPr>
          </w:p>
        </w:tc>
        <w:tc>
          <w:tcPr>
            <w:tcW w:w="2340" w:type="dxa"/>
          </w:tcPr>
          <w:p w14:paraId="13234B2A" w14:textId="77777777" w:rsidR="00C471A6" w:rsidRPr="005B75E5" w:rsidRDefault="00C471A6" w:rsidP="0053695E">
            <w:pPr>
              <w:jc w:val="center"/>
              <w:rPr>
                <w:lang w:val="lv-LV"/>
              </w:rPr>
            </w:pPr>
          </w:p>
        </w:tc>
        <w:tc>
          <w:tcPr>
            <w:tcW w:w="2520" w:type="dxa"/>
          </w:tcPr>
          <w:p w14:paraId="4C07424E" w14:textId="77777777" w:rsidR="00C471A6" w:rsidRPr="005B75E5" w:rsidRDefault="00C471A6" w:rsidP="0053695E">
            <w:pPr>
              <w:jc w:val="center"/>
              <w:rPr>
                <w:lang w:val="lv-LV"/>
              </w:rPr>
            </w:pPr>
          </w:p>
        </w:tc>
        <w:tc>
          <w:tcPr>
            <w:tcW w:w="1980" w:type="dxa"/>
          </w:tcPr>
          <w:p w14:paraId="4D877F14" w14:textId="77777777" w:rsidR="00C471A6" w:rsidRPr="005B75E5" w:rsidRDefault="00C471A6" w:rsidP="0053695E">
            <w:pPr>
              <w:jc w:val="center"/>
              <w:rPr>
                <w:lang w:val="lv-LV"/>
              </w:rPr>
            </w:pPr>
          </w:p>
        </w:tc>
        <w:tc>
          <w:tcPr>
            <w:tcW w:w="1980" w:type="dxa"/>
          </w:tcPr>
          <w:p w14:paraId="62230CD0" w14:textId="77777777" w:rsidR="00C471A6" w:rsidRPr="005B75E5" w:rsidRDefault="00C471A6" w:rsidP="0053695E">
            <w:pPr>
              <w:jc w:val="center"/>
              <w:rPr>
                <w:lang w:val="lv-LV"/>
              </w:rPr>
            </w:pPr>
          </w:p>
        </w:tc>
      </w:tr>
    </w:tbl>
    <w:p w14:paraId="0574D293" w14:textId="77777777" w:rsidR="00C471A6" w:rsidRPr="005B75E5" w:rsidRDefault="00C471A6" w:rsidP="00C471A6">
      <w:pPr>
        <w:widowControl w:val="0"/>
        <w:jc w:val="both"/>
        <w:rPr>
          <w:lang w:val="lv-LV"/>
        </w:rPr>
      </w:pPr>
    </w:p>
    <w:p w14:paraId="6DBF0806" w14:textId="77777777" w:rsidR="00C471A6" w:rsidRPr="005B75E5" w:rsidRDefault="00C471A6" w:rsidP="00C471A6">
      <w:pPr>
        <w:widowControl w:val="0"/>
        <w:jc w:val="both"/>
        <w:rPr>
          <w:lang w:val="lv-LV"/>
        </w:rPr>
      </w:pPr>
    </w:p>
    <w:tbl>
      <w:tblPr>
        <w:tblW w:w="9108" w:type="dxa"/>
        <w:tblLook w:val="0000" w:firstRow="0" w:lastRow="0" w:firstColumn="0" w:lastColumn="0" w:noHBand="0" w:noVBand="0"/>
      </w:tblPr>
      <w:tblGrid>
        <w:gridCol w:w="4428"/>
        <w:gridCol w:w="4680"/>
      </w:tblGrid>
      <w:tr w:rsidR="00AC6D7F" w:rsidRPr="005B75E5" w14:paraId="52B04483" w14:textId="77777777" w:rsidTr="0053695E">
        <w:tc>
          <w:tcPr>
            <w:tcW w:w="4428" w:type="dxa"/>
          </w:tcPr>
          <w:p w14:paraId="54A3B7FA" w14:textId="77777777" w:rsidR="00C471A6" w:rsidRPr="005B75E5" w:rsidRDefault="00C471A6" w:rsidP="0053695E">
            <w:pPr>
              <w:pStyle w:val="Header"/>
              <w:rPr>
                <w:rFonts w:ascii="Times New Roman" w:hAnsi="Times New Roman" w:cs="Times New Roman"/>
                <w:sz w:val="22"/>
                <w:szCs w:val="22"/>
                <w:lang w:val="lv-LV"/>
              </w:rPr>
            </w:pPr>
            <w:r w:rsidRPr="005B75E5">
              <w:rPr>
                <w:rFonts w:ascii="Times New Roman" w:hAnsi="Times New Roman" w:cs="Times New Roman"/>
                <w:sz w:val="22"/>
                <w:szCs w:val="22"/>
                <w:lang w:val="lv-LV"/>
              </w:rPr>
              <w:t>Pretendenta pilnvarotās personas paraksts:</w:t>
            </w:r>
          </w:p>
        </w:tc>
        <w:tc>
          <w:tcPr>
            <w:tcW w:w="4680" w:type="dxa"/>
            <w:tcBorders>
              <w:bottom w:val="single" w:sz="4" w:space="0" w:color="auto"/>
            </w:tcBorders>
          </w:tcPr>
          <w:p w14:paraId="27D5DDF2" w14:textId="77777777" w:rsidR="00C471A6" w:rsidRPr="005B75E5" w:rsidRDefault="00C471A6" w:rsidP="0053695E">
            <w:pPr>
              <w:jc w:val="center"/>
              <w:rPr>
                <w:b/>
                <w:lang w:val="lv-LV"/>
              </w:rPr>
            </w:pPr>
          </w:p>
        </w:tc>
      </w:tr>
      <w:tr w:rsidR="00C471A6" w:rsidRPr="005B75E5" w14:paraId="1DBDD8B5" w14:textId="77777777" w:rsidTr="0053695E">
        <w:tc>
          <w:tcPr>
            <w:tcW w:w="4428" w:type="dxa"/>
          </w:tcPr>
          <w:p w14:paraId="4F4126E3" w14:textId="77777777" w:rsidR="00C471A6" w:rsidRPr="005B75E5" w:rsidRDefault="00C471A6" w:rsidP="0053695E">
            <w:pPr>
              <w:rPr>
                <w:lang w:val="lv-LV"/>
              </w:rPr>
            </w:pPr>
          </w:p>
        </w:tc>
        <w:tc>
          <w:tcPr>
            <w:tcW w:w="4680" w:type="dxa"/>
            <w:tcBorders>
              <w:top w:val="single" w:sz="4" w:space="0" w:color="auto"/>
            </w:tcBorders>
          </w:tcPr>
          <w:p w14:paraId="117DAF61" w14:textId="77777777" w:rsidR="00C471A6" w:rsidRPr="005B75E5" w:rsidRDefault="00C471A6" w:rsidP="0053695E">
            <w:pPr>
              <w:jc w:val="center"/>
              <w:rPr>
                <w:b/>
                <w:lang w:val="lv-LV"/>
              </w:rPr>
            </w:pPr>
          </w:p>
        </w:tc>
      </w:tr>
    </w:tbl>
    <w:p w14:paraId="172F61A3" w14:textId="77777777" w:rsidR="00C471A6" w:rsidRPr="005B75E5" w:rsidRDefault="00C471A6" w:rsidP="00C471A6">
      <w:pPr>
        <w:widowControl w:val="0"/>
        <w:jc w:val="both"/>
        <w:rPr>
          <w:lang w:val="lv-LV"/>
        </w:rPr>
      </w:pPr>
    </w:p>
    <w:p w14:paraId="0FC16171" w14:textId="77777777" w:rsidR="00C471A6" w:rsidRPr="005B75E5" w:rsidRDefault="00C471A6" w:rsidP="00C471A6">
      <w:pPr>
        <w:widowControl w:val="0"/>
        <w:jc w:val="both"/>
        <w:rPr>
          <w:lang w:val="lv-LV"/>
        </w:rPr>
      </w:pPr>
    </w:p>
    <w:p w14:paraId="08C3DA83" w14:textId="157B8367" w:rsidR="00C471A6" w:rsidRPr="005B75E5" w:rsidRDefault="00C471A6" w:rsidP="00C471A6">
      <w:pPr>
        <w:pStyle w:val="Heading2"/>
        <w:rPr>
          <w:rFonts w:ascii="Times New Roman" w:hAnsi="Times New Roman" w:cs="Times New Roman"/>
          <w:lang w:val="lv-LV"/>
        </w:rPr>
      </w:pPr>
      <w:r w:rsidRPr="005B75E5">
        <w:rPr>
          <w:rFonts w:ascii="Times New Roman" w:hAnsi="Times New Roman" w:cs="Times New Roman"/>
          <w:sz w:val="28"/>
          <w:szCs w:val="28"/>
          <w:lang w:val="lv-LV"/>
        </w:rPr>
        <w:br w:type="column"/>
      </w:r>
      <w:bookmarkStart w:id="64" w:name="_Toc392854218"/>
      <w:bookmarkEnd w:id="61"/>
      <w:bookmarkEnd w:id="62"/>
      <w:r w:rsidR="00933533" w:rsidRPr="005B75E5">
        <w:rPr>
          <w:rFonts w:ascii="Times New Roman" w:hAnsi="Times New Roman" w:cs="Times New Roman"/>
          <w:sz w:val="28"/>
          <w:szCs w:val="28"/>
          <w:lang w:val="lv-LV"/>
        </w:rPr>
        <w:lastRenderedPageBreak/>
        <w:t>5</w:t>
      </w:r>
      <w:r w:rsidR="00A5004C" w:rsidRPr="005B75E5">
        <w:rPr>
          <w:rFonts w:ascii="Times New Roman" w:hAnsi="Times New Roman" w:cs="Times New Roman"/>
          <w:sz w:val="28"/>
          <w:szCs w:val="28"/>
          <w:lang w:val="lv-LV"/>
        </w:rPr>
        <w:t xml:space="preserve">. </w:t>
      </w:r>
      <w:r w:rsidR="00A5004C" w:rsidRPr="005B75E5">
        <w:rPr>
          <w:rFonts w:ascii="Times New Roman" w:hAnsi="Times New Roman" w:cs="Times New Roman"/>
          <w:lang w:val="lv-LV"/>
        </w:rPr>
        <w:t>f</w:t>
      </w:r>
      <w:r w:rsidRPr="005B75E5">
        <w:rPr>
          <w:rFonts w:ascii="Times New Roman" w:hAnsi="Times New Roman" w:cs="Times New Roman"/>
          <w:lang w:val="lv-LV"/>
        </w:rPr>
        <w:t>orma</w:t>
      </w:r>
      <w:bookmarkStart w:id="65" w:name="_Toc232496297"/>
      <w:r w:rsidR="00A5004C" w:rsidRPr="005B75E5">
        <w:rPr>
          <w:rFonts w:ascii="Times New Roman" w:hAnsi="Times New Roman" w:cs="Times New Roman"/>
          <w:lang w:val="lv-LV"/>
        </w:rPr>
        <w:t xml:space="preserve">. </w:t>
      </w:r>
      <w:r w:rsidRPr="005B75E5">
        <w:rPr>
          <w:rFonts w:ascii="Times New Roman" w:hAnsi="Times New Roman" w:cs="Times New Roman"/>
          <w:lang w:val="lv-LV"/>
        </w:rPr>
        <w:t>Pretendenta pieredze līdzīgu būvdarbu veikšanā</w:t>
      </w:r>
      <w:bookmarkEnd w:id="64"/>
      <w:bookmarkEnd w:id="65"/>
    </w:p>
    <w:p w14:paraId="5CA27861" w14:textId="77777777" w:rsidR="00C471A6" w:rsidRPr="005B75E5" w:rsidRDefault="00C471A6" w:rsidP="00C471A6">
      <w:pPr>
        <w:jc w:val="center"/>
        <w:rPr>
          <w:b/>
          <w:lang w:val="lv-LV"/>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00"/>
        <w:gridCol w:w="2520"/>
        <w:gridCol w:w="1620"/>
        <w:gridCol w:w="1800"/>
        <w:gridCol w:w="2160"/>
        <w:gridCol w:w="2160"/>
      </w:tblGrid>
      <w:tr w:rsidR="00AC6D7F" w:rsidRPr="005B75E5" w14:paraId="60BC499F" w14:textId="77777777" w:rsidTr="0053695E">
        <w:trPr>
          <w:cantSplit/>
          <w:trHeight w:val="1113"/>
        </w:trPr>
        <w:tc>
          <w:tcPr>
            <w:tcW w:w="540" w:type="dxa"/>
            <w:tcBorders>
              <w:bottom w:val="single" w:sz="4" w:space="0" w:color="auto"/>
            </w:tcBorders>
            <w:vAlign w:val="center"/>
          </w:tcPr>
          <w:p w14:paraId="5FF10232" w14:textId="77777777" w:rsidR="00C471A6" w:rsidRPr="005B75E5" w:rsidRDefault="00C471A6" w:rsidP="0053695E">
            <w:pPr>
              <w:ind w:left="-108" w:right="-108"/>
              <w:jc w:val="center"/>
              <w:rPr>
                <w:b/>
                <w:sz w:val="20"/>
                <w:lang w:val="lv-LV"/>
              </w:rPr>
            </w:pPr>
            <w:r w:rsidRPr="005B75E5">
              <w:rPr>
                <w:b/>
                <w:sz w:val="20"/>
                <w:lang w:val="lv-LV"/>
              </w:rPr>
              <w:t>Nr.</w:t>
            </w:r>
          </w:p>
        </w:tc>
        <w:tc>
          <w:tcPr>
            <w:tcW w:w="3600" w:type="dxa"/>
            <w:tcBorders>
              <w:bottom w:val="single" w:sz="4" w:space="0" w:color="auto"/>
            </w:tcBorders>
            <w:vAlign w:val="center"/>
          </w:tcPr>
          <w:p w14:paraId="3BEE13A7" w14:textId="77777777" w:rsidR="00C471A6" w:rsidRPr="005B75E5" w:rsidRDefault="00C471A6" w:rsidP="0053695E">
            <w:pPr>
              <w:ind w:left="-108" w:right="-108"/>
              <w:jc w:val="center"/>
              <w:rPr>
                <w:b/>
                <w:sz w:val="20"/>
                <w:lang w:val="lv-LV"/>
              </w:rPr>
            </w:pPr>
            <w:r w:rsidRPr="005B75E5">
              <w:rPr>
                <w:b/>
                <w:sz w:val="20"/>
                <w:lang w:val="lv-LV"/>
              </w:rPr>
              <w:t xml:space="preserve">Objekta nosaukums, </w:t>
            </w:r>
          </w:p>
          <w:p w14:paraId="3774BF31" w14:textId="77777777" w:rsidR="00C471A6" w:rsidRPr="005B75E5" w:rsidRDefault="00C471A6" w:rsidP="0053695E">
            <w:pPr>
              <w:ind w:left="-108" w:right="-108"/>
              <w:jc w:val="center"/>
              <w:rPr>
                <w:b/>
                <w:sz w:val="20"/>
                <w:lang w:val="lv-LV"/>
              </w:rPr>
            </w:pPr>
            <w:r w:rsidRPr="005B75E5">
              <w:rPr>
                <w:b/>
                <w:sz w:val="20"/>
                <w:lang w:val="lv-LV"/>
              </w:rPr>
              <w:t>būvdarbu veids, adrese</w:t>
            </w:r>
          </w:p>
        </w:tc>
        <w:tc>
          <w:tcPr>
            <w:tcW w:w="2520" w:type="dxa"/>
            <w:tcBorders>
              <w:bottom w:val="single" w:sz="4" w:space="0" w:color="auto"/>
            </w:tcBorders>
            <w:vAlign w:val="center"/>
          </w:tcPr>
          <w:p w14:paraId="14D78642" w14:textId="77777777" w:rsidR="00C471A6" w:rsidRPr="005B75E5" w:rsidRDefault="00C471A6" w:rsidP="0053695E">
            <w:pPr>
              <w:jc w:val="center"/>
              <w:rPr>
                <w:b/>
                <w:sz w:val="20"/>
                <w:lang w:val="lv-LV"/>
              </w:rPr>
            </w:pPr>
            <w:r w:rsidRPr="005B75E5">
              <w:rPr>
                <w:b/>
                <w:sz w:val="20"/>
                <w:lang w:val="lv-LV"/>
              </w:rPr>
              <w:t>Pasūtītāja nosaukums, adrese, kontaktpersona, kontaktpersonas tālrunis atsauksmēm</w:t>
            </w:r>
          </w:p>
        </w:tc>
        <w:tc>
          <w:tcPr>
            <w:tcW w:w="1620" w:type="dxa"/>
            <w:tcBorders>
              <w:bottom w:val="single" w:sz="4" w:space="0" w:color="auto"/>
            </w:tcBorders>
            <w:vAlign w:val="center"/>
          </w:tcPr>
          <w:p w14:paraId="2B464215" w14:textId="77777777" w:rsidR="00C471A6" w:rsidRPr="005B75E5" w:rsidRDefault="00C471A6" w:rsidP="0053695E">
            <w:pPr>
              <w:jc w:val="center"/>
              <w:rPr>
                <w:b/>
                <w:sz w:val="20"/>
                <w:lang w:val="lv-LV"/>
              </w:rPr>
            </w:pPr>
            <w:r w:rsidRPr="005B75E5">
              <w:rPr>
                <w:b/>
                <w:sz w:val="20"/>
                <w:lang w:val="lv-LV"/>
              </w:rPr>
              <w:t>Būvdarbu kopējais apjoms, summa</w:t>
            </w:r>
          </w:p>
          <w:p w14:paraId="4161EAA2" w14:textId="77777777" w:rsidR="00C471A6" w:rsidRPr="005B75E5" w:rsidRDefault="00C471A6" w:rsidP="0053695E">
            <w:pPr>
              <w:ind w:left="-108" w:right="-108"/>
              <w:jc w:val="center"/>
              <w:rPr>
                <w:b/>
                <w:sz w:val="20"/>
                <w:lang w:val="lv-LV"/>
              </w:rPr>
            </w:pPr>
            <w:r w:rsidRPr="005B75E5">
              <w:rPr>
                <w:b/>
                <w:sz w:val="20"/>
                <w:lang w:val="lv-LV"/>
              </w:rPr>
              <w:t>(EUR)</w:t>
            </w:r>
          </w:p>
        </w:tc>
        <w:tc>
          <w:tcPr>
            <w:tcW w:w="1800" w:type="dxa"/>
            <w:tcBorders>
              <w:bottom w:val="single" w:sz="4" w:space="0" w:color="auto"/>
            </w:tcBorders>
            <w:vAlign w:val="center"/>
          </w:tcPr>
          <w:p w14:paraId="64731BDF" w14:textId="77777777" w:rsidR="00C471A6" w:rsidRPr="005B75E5" w:rsidRDefault="00C471A6" w:rsidP="0053695E">
            <w:pPr>
              <w:ind w:left="-108" w:right="-108"/>
              <w:jc w:val="center"/>
              <w:rPr>
                <w:b/>
                <w:sz w:val="20"/>
                <w:lang w:val="lv-LV"/>
              </w:rPr>
            </w:pPr>
            <w:r w:rsidRPr="005B75E5">
              <w:rPr>
                <w:b/>
                <w:sz w:val="20"/>
                <w:lang w:val="lv-LV"/>
              </w:rPr>
              <w:t>Darbu izpildes periods</w:t>
            </w:r>
          </w:p>
          <w:p w14:paraId="2F011DBE" w14:textId="77777777" w:rsidR="00C471A6" w:rsidRPr="005B75E5" w:rsidRDefault="00C471A6" w:rsidP="0053695E">
            <w:pPr>
              <w:ind w:left="-108" w:right="-108"/>
              <w:jc w:val="center"/>
              <w:rPr>
                <w:b/>
                <w:sz w:val="20"/>
                <w:lang w:val="lv-LV"/>
              </w:rPr>
            </w:pPr>
            <w:r w:rsidRPr="005B75E5">
              <w:rPr>
                <w:b/>
                <w:sz w:val="20"/>
                <w:lang w:val="lv-LV"/>
              </w:rPr>
              <w:t>(gads, mēnesis)</w:t>
            </w:r>
          </w:p>
        </w:tc>
        <w:tc>
          <w:tcPr>
            <w:tcW w:w="2160" w:type="dxa"/>
            <w:tcBorders>
              <w:bottom w:val="single" w:sz="4" w:space="0" w:color="auto"/>
            </w:tcBorders>
            <w:vAlign w:val="center"/>
          </w:tcPr>
          <w:p w14:paraId="58DED2CC" w14:textId="77777777" w:rsidR="00C471A6" w:rsidRPr="005B75E5" w:rsidRDefault="00C471A6" w:rsidP="0053695E">
            <w:pPr>
              <w:ind w:left="-108" w:right="-108"/>
              <w:jc w:val="center"/>
              <w:rPr>
                <w:b/>
                <w:sz w:val="20"/>
                <w:lang w:val="lv-LV"/>
              </w:rPr>
            </w:pPr>
            <w:r w:rsidRPr="005B75E5">
              <w:rPr>
                <w:b/>
                <w:sz w:val="20"/>
                <w:lang w:val="lv-LV"/>
              </w:rPr>
              <w:t>Pretendenta pašu spēkiem veikto darbu apjoms (% no kopējā apjoma)</w:t>
            </w:r>
          </w:p>
        </w:tc>
        <w:tc>
          <w:tcPr>
            <w:tcW w:w="2160" w:type="dxa"/>
            <w:tcBorders>
              <w:bottom w:val="single" w:sz="4" w:space="0" w:color="auto"/>
            </w:tcBorders>
            <w:vAlign w:val="center"/>
          </w:tcPr>
          <w:p w14:paraId="7749AE9A" w14:textId="77777777" w:rsidR="00C471A6" w:rsidRPr="005B75E5" w:rsidRDefault="00C471A6" w:rsidP="0053695E">
            <w:pPr>
              <w:ind w:left="-108" w:right="-108"/>
              <w:jc w:val="center"/>
              <w:rPr>
                <w:b/>
                <w:sz w:val="20"/>
                <w:lang w:val="lv-LV"/>
              </w:rPr>
            </w:pPr>
            <w:r w:rsidRPr="005B75E5">
              <w:rPr>
                <w:b/>
                <w:sz w:val="20"/>
                <w:lang w:val="lv-LV"/>
              </w:rPr>
              <w:t xml:space="preserve">Informācija, vai darbi pabeigti, ja nē – procentuālā izpilde no kopējā apjoma </w:t>
            </w:r>
          </w:p>
        </w:tc>
      </w:tr>
      <w:tr w:rsidR="00AC6D7F" w:rsidRPr="005B75E5" w14:paraId="7D3481E6" w14:textId="77777777" w:rsidTr="0053695E">
        <w:trPr>
          <w:cantSplit/>
        </w:trPr>
        <w:tc>
          <w:tcPr>
            <w:tcW w:w="540" w:type="dxa"/>
          </w:tcPr>
          <w:p w14:paraId="32614662" w14:textId="77777777" w:rsidR="00C471A6" w:rsidRPr="005B75E5" w:rsidRDefault="00C471A6" w:rsidP="0053695E">
            <w:pPr>
              <w:jc w:val="center"/>
              <w:rPr>
                <w:lang w:val="lv-LV"/>
              </w:rPr>
            </w:pPr>
            <w:r w:rsidRPr="005B75E5">
              <w:rPr>
                <w:lang w:val="lv-LV"/>
              </w:rPr>
              <w:t>1.</w:t>
            </w:r>
          </w:p>
        </w:tc>
        <w:tc>
          <w:tcPr>
            <w:tcW w:w="3600" w:type="dxa"/>
          </w:tcPr>
          <w:p w14:paraId="58D5ED79" w14:textId="77777777" w:rsidR="00C471A6" w:rsidRPr="005B75E5" w:rsidRDefault="00C471A6" w:rsidP="0053695E">
            <w:pPr>
              <w:jc w:val="center"/>
              <w:rPr>
                <w:lang w:val="lv-LV"/>
              </w:rPr>
            </w:pPr>
          </w:p>
          <w:p w14:paraId="22042CED" w14:textId="77777777" w:rsidR="00C471A6" w:rsidRPr="005B75E5" w:rsidRDefault="00C471A6" w:rsidP="0053695E">
            <w:pPr>
              <w:jc w:val="center"/>
              <w:rPr>
                <w:lang w:val="lv-LV"/>
              </w:rPr>
            </w:pPr>
          </w:p>
        </w:tc>
        <w:tc>
          <w:tcPr>
            <w:tcW w:w="2520" w:type="dxa"/>
          </w:tcPr>
          <w:p w14:paraId="153C3E24" w14:textId="77777777" w:rsidR="00C471A6" w:rsidRPr="005B75E5" w:rsidRDefault="00C471A6" w:rsidP="0053695E">
            <w:pPr>
              <w:jc w:val="center"/>
              <w:rPr>
                <w:lang w:val="lv-LV"/>
              </w:rPr>
            </w:pPr>
          </w:p>
        </w:tc>
        <w:tc>
          <w:tcPr>
            <w:tcW w:w="1620" w:type="dxa"/>
          </w:tcPr>
          <w:p w14:paraId="4328ADD7" w14:textId="77777777" w:rsidR="00C471A6" w:rsidRPr="005B75E5" w:rsidRDefault="00C471A6" w:rsidP="0053695E">
            <w:pPr>
              <w:jc w:val="center"/>
              <w:rPr>
                <w:lang w:val="lv-LV"/>
              </w:rPr>
            </w:pPr>
          </w:p>
        </w:tc>
        <w:tc>
          <w:tcPr>
            <w:tcW w:w="1800" w:type="dxa"/>
          </w:tcPr>
          <w:p w14:paraId="0AA1E4E1" w14:textId="77777777" w:rsidR="00C471A6" w:rsidRPr="005B75E5" w:rsidRDefault="00C471A6" w:rsidP="0053695E">
            <w:pPr>
              <w:jc w:val="center"/>
              <w:rPr>
                <w:lang w:val="lv-LV"/>
              </w:rPr>
            </w:pPr>
          </w:p>
        </w:tc>
        <w:tc>
          <w:tcPr>
            <w:tcW w:w="2160" w:type="dxa"/>
          </w:tcPr>
          <w:p w14:paraId="7FD6420F" w14:textId="77777777" w:rsidR="00C471A6" w:rsidRPr="005B75E5" w:rsidRDefault="00C471A6" w:rsidP="0053695E">
            <w:pPr>
              <w:jc w:val="center"/>
              <w:rPr>
                <w:lang w:val="lv-LV"/>
              </w:rPr>
            </w:pPr>
          </w:p>
        </w:tc>
        <w:tc>
          <w:tcPr>
            <w:tcW w:w="2160" w:type="dxa"/>
          </w:tcPr>
          <w:p w14:paraId="59B12DBD" w14:textId="77777777" w:rsidR="00C471A6" w:rsidRPr="005B75E5" w:rsidRDefault="00C471A6" w:rsidP="0053695E">
            <w:pPr>
              <w:jc w:val="center"/>
              <w:rPr>
                <w:lang w:val="lv-LV"/>
              </w:rPr>
            </w:pPr>
          </w:p>
        </w:tc>
      </w:tr>
      <w:tr w:rsidR="00AC6D7F" w:rsidRPr="005B75E5" w14:paraId="39708734" w14:textId="77777777" w:rsidTr="0053695E">
        <w:trPr>
          <w:cantSplit/>
        </w:trPr>
        <w:tc>
          <w:tcPr>
            <w:tcW w:w="540" w:type="dxa"/>
          </w:tcPr>
          <w:p w14:paraId="62685761" w14:textId="77777777" w:rsidR="00C471A6" w:rsidRPr="005B75E5" w:rsidRDefault="00C471A6" w:rsidP="0053695E">
            <w:pPr>
              <w:jc w:val="center"/>
              <w:rPr>
                <w:lang w:val="lv-LV"/>
              </w:rPr>
            </w:pPr>
            <w:r w:rsidRPr="005B75E5">
              <w:rPr>
                <w:lang w:val="lv-LV"/>
              </w:rPr>
              <w:t>2.</w:t>
            </w:r>
          </w:p>
        </w:tc>
        <w:tc>
          <w:tcPr>
            <w:tcW w:w="3600" w:type="dxa"/>
          </w:tcPr>
          <w:p w14:paraId="57ED03C5" w14:textId="77777777" w:rsidR="00C471A6" w:rsidRPr="005B75E5" w:rsidRDefault="00C471A6" w:rsidP="0053695E">
            <w:pPr>
              <w:jc w:val="center"/>
              <w:rPr>
                <w:lang w:val="lv-LV"/>
              </w:rPr>
            </w:pPr>
          </w:p>
          <w:p w14:paraId="3AB68D1C" w14:textId="77777777" w:rsidR="00C471A6" w:rsidRPr="005B75E5" w:rsidRDefault="00C471A6" w:rsidP="0053695E">
            <w:pPr>
              <w:jc w:val="center"/>
              <w:rPr>
                <w:lang w:val="lv-LV"/>
              </w:rPr>
            </w:pPr>
          </w:p>
        </w:tc>
        <w:tc>
          <w:tcPr>
            <w:tcW w:w="2520" w:type="dxa"/>
          </w:tcPr>
          <w:p w14:paraId="08503E45" w14:textId="77777777" w:rsidR="00C471A6" w:rsidRPr="005B75E5" w:rsidRDefault="00C471A6" w:rsidP="0053695E">
            <w:pPr>
              <w:jc w:val="center"/>
              <w:rPr>
                <w:lang w:val="lv-LV"/>
              </w:rPr>
            </w:pPr>
          </w:p>
        </w:tc>
        <w:tc>
          <w:tcPr>
            <w:tcW w:w="1620" w:type="dxa"/>
          </w:tcPr>
          <w:p w14:paraId="0971A168" w14:textId="77777777" w:rsidR="00C471A6" w:rsidRPr="005B75E5" w:rsidRDefault="00C471A6" w:rsidP="0053695E">
            <w:pPr>
              <w:jc w:val="center"/>
              <w:rPr>
                <w:lang w:val="lv-LV"/>
              </w:rPr>
            </w:pPr>
          </w:p>
        </w:tc>
        <w:tc>
          <w:tcPr>
            <w:tcW w:w="1800" w:type="dxa"/>
          </w:tcPr>
          <w:p w14:paraId="6749B911" w14:textId="77777777" w:rsidR="00C471A6" w:rsidRPr="005B75E5" w:rsidRDefault="00C471A6" w:rsidP="0053695E">
            <w:pPr>
              <w:jc w:val="center"/>
              <w:rPr>
                <w:lang w:val="lv-LV"/>
              </w:rPr>
            </w:pPr>
          </w:p>
        </w:tc>
        <w:tc>
          <w:tcPr>
            <w:tcW w:w="2160" w:type="dxa"/>
          </w:tcPr>
          <w:p w14:paraId="124DBA6A" w14:textId="77777777" w:rsidR="00C471A6" w:rsidRPr="005B75E5" w:rsidRDefault="00C471A6" w:rsidP="0053695E">
            <w:pPr>
              <w:jc w:val="center"/>
              <w:rPr>
                <w:lang w:val="lv-LV"/>
              </w:rPr>
            </w:pPr>
          </w:p>
        </w:tc>
        <w:tc>
          <w:tcPr>
            <w:tcW w:w="2160" w:type="dxa"/>
          </w:tcPr>
          <w:p w14:paraId="4AF523F0" w14:textId="77777777" w:rsidR="00C471A6" w:rsidRPr="005B75E5" w:rsidRDefault="00C471A6" w:rsidP="0053695E">
            <w:pPr>
              <w:jc w:val="center"/>
              <w:rPr>
                <w:lang w:val="lv-LV"/>
              </w:rPr>
            </w:pPr>
          </w:p>
        </w:tc>
      </w:tr>
      <w:tr w:rsidR="00AC6D7F" w:rsidRPr="005B75E5" w14:paraId="6CF01EDD" w14:textId="77777777" w:rsidTr="0053695E">
        <w:trPr>
          <w:cantSplit/>
        </w:trPr>
        <w:tc>
          <w:tcPr>
            <w:tcW w:w="540" w:type="dxa"/>
          </w:tcPr>
          <w:p w14:paraId="2CFFA7A4" w14:textId="77777777" w:rsidR="00C471A6" w:rsidRPr="005B75E5" w:rsidRDefault="00C471A6" w:rsidP="0053695E">
            <w:pPr>
              <w:jc w:val="center"/>
              <w:rPr>
                <w:lang w:val="lv-LV"/>
              </w:rPr>
            </w:pPr>
            <w:r w:rsidRPr="005B75E5">
              <w:rPr>
                <w:lang w:val="lv-LV"/>
              </w:rPr>
              <w:t>3.</w:t>
            </w:r>
          </w:p>
        </w:tc>
        <w:tc>
          <w:tcPr>
            <w:tcW w:w="3600" w:type="dxa"/>
          </w:tcPr>
          <w:p w14:paraId="66CEF892" w14:textId="77777777" w:rsidR="00C471A6" w:rsidRPr="005B75E5" w:rsidRDefault="00C471A6" w:rsidP="0053695E">
            <w:pPr>
              <w:jc w:val="center"/>
              <w:rPr>
                <w:lang w:val="lv-LV"/>
              </w:rPr>
            </w:pPr>
          </w:p>
          <w:p w14:paraId="2D22E982" w14:textId="77777777" w:rsidR="00C471A6" w:rsidRPr="005B75E5" w:rsidRDefault="00C471A6" w:rsidP="0053695E">
            <w:pPr>
              <w:jc w:val="center"/>
              <w:rPr>
                <w:lang w:val="lv-LV"/>
              </w:rPr>
            </w:pPr>
          </w:p>
        </w:tc>
        <w:tc>
          <w:tcPr>
            <w:tcW w:w="2520" w:type="dxa"/>
          </w:tcPr>
          <w:p w14:paraId="2F64EC5B" w14:textId="77777777" w:rsidR="00C471A6" w:rsidRPr="005B75E5" w:rsidRDefault="00C471A6" w:rsidP="0053695E">
            <w:pPr>
              <w:jc w:val="center"/>
              <w:rPr>
                <w:lang w:val="lv-LV"/>
              </w:rPr>
            </w:pPr>
          </w:p>
        </w:tc>
        <w:tc>
          <w:tcPr>
            <w:tcW w:w="1620" w:type="dxa"/>
          </w:tcPr>
          <w:p w14:paraId="4DCC2784" w14:textId="77777777" w:rsidR="00C471A6" w:rsidRPr="005B75E5" w:rsidRDefault="00C471A6" w:rsidP="0053695E">
            <w:pPr>
              <w:jc w:val="center"/>
              <w:rPr>
                <w:lang w:val="lv-LV"/>
              </w:rPr>
            </w:pPr>
          </w:p>
        </w:tc>
        <w:tc>
          <w:tcPr>
            <w:tcW w:w="1800" w:type="dxa"/>
          </w:tcPr>
          <w:p w14:paraId="2C14BF3B" w14:textId="77777777" w:rsidR="00C471A6" w:rsidRPr="005B75E5" w:rsidRDefault="00C471A6" w:rsidP="0053695E">
            <w:pPr>
              <w:jc w:val="center"/>
              <w:rPr>
                <w:lang w:val="lv-LV"/>
              </w:rPr>
            </w:pPr>
          </w:p>
        </w:tc>
        <w:tc>
          <w:tcPr>
            <w:tcW w:w="2160" w:type="dxa"/>
          </w:tcPr>
          <w:p w14:paraId="32F910D4" w14:textId="77777777" w:rsidR="00C471A6" w:rsidRPr="005B75E5" w:rsidRDefault="00C471A6" w:rsidP="0053695E">
            <w:pPr>
              <w:jc w:val="center"/>
              <w:rPr>
                <w:lang w:val="lv-LV"/>
              </w:rPr>
            </w:pPr>
          </w:p>
        </w:tc>
        <w:tc>
          <w:tcPr>
            <w:tcW w:w="2160" w:type="dxa"/>
          </w:tcPr>
          <w:p w14:paraId="1807590E" w14:textId="77777777" w:rsidR="00C471A6" w:rsidRPr="005B75E5" w:rsidRDefault="00C471A6" w:rsidP="0053695E">
            <w:pPr>
              <w:jc w:val="center"/>
              <w:rPr>
                <w:lang w:val="lv-LV"/>
              </w:rPr>
            </w:pPr>
          </w:p>
        </w:tc>
      </w:tr>
      <w:tr w:rsidR="00AC6D7F" w:rsidRPr="005B75E5" w14:paraId="3C7F5688" w14:textId="77777777" w:rsidTr="0053695E">
        <w:trPr>
          <w:cantSplit/>
        </w:trPr>
        <w:tc>
          <w:tcPr>
            <w:tcW w:w="540" w:type="dxa"/>
          </w:tcPr>
          <w:p w14:paraId="52DCE7A4" w14:textId="77777777" w:rsidR="00C471A6" w:rsidRPr="005B75E5" w:rsidRDefault="00C471A6" w:rsidP="0053695E">
            <w:pPr>
              <w:jc w:val="center"/>
              <w:rPr>
                <w:lang w:val="lv-LV"/>
              </w:rPr>
            </w:pPr>
            <w:r w:rsidRPr="005B75E5">
              <w:rPr>
                <w:lang w:val="lv-LV"/>
              </w:rPr>
              <w:t>4.</w:t>
            </w:r>
          </w:p>
        </w:tc>
        <w:tc>
          <w:tcPr>
            <w:tcW w:w="3600" w:type="dxa"/>
          </w:tcPr>
          <w:p w14:paraId="7FAF5305" w14:textId="77777777" w:rsidR="00C471A6" w:rsidRPr="005B75E5" w:rsidRDefault="00C471A6" w:rsidP="0053695E">
            <w:pPr>
              <w:jc w:val="center"/>
              <w:rPr>
                <w:lang w:val="lv-LV"/>
              </w:rPr>
            </w:pPr>
          </w:p>
          <w:p w14:paraId="0410DBDC" w14:textId="77777777" w:rsidR="00C471A6" w:rsidRPr="005B75E5" w:rsidRDefault="00C471A6" w:rsidP="0053695E">
            <w:pPr>
              <w:jc w:val="center"/>
              <w:rPr>
                <w:lang w:val="lv-LV"/>
              </w:rPr>
            </w:pPr>
          </w:p>
        </w:tc>
        <w:tc>
          <w:tcPr>
            <w:tcW w:w="2520" w:type="dxa"/>
          </w:tcPr>
          <w:p w14:paraId="15CF2FE9" w14:textId="77777777" w:rsidR="00C471A6" w:rsidRPr="005B75E5" w:rsidRDefault="00C471A6" w:rsidP="0053695E">
            <w:pPr>
              <w:jc w:val="center"/>
              <w:rPr>
                <w:lang w:val="lv-LV"/>
              </w:rPr>
            </w:pPr>
          </w:p>
        </w:tc>
        <w:tc>
          <w:tcPr>
            <w:tcW w:w="1620" w:type="dxa"/>
          </w:tcPr>
          <w:p w14:paraId="486DBED5" w14:textId="77777777" w:rsidR="00C471A6" w:rsidRPr="005B75E5" w:rsidRDefault="00C471A6" w:rsidP="0053695E">
            <w:pPr>
              <w:jc w:val="center"/>
              <w:rPr>
                <w:lang w:val="lv-LV"/>
              </w:rPr>
            </w:pPr>
          </w:p>
        </w:tc>
        <w:tc>
          <w:tcPr>
            <w:tcW w:w="1800" w:type="dxa"/>
          </w:tcPr>
          <w:p w14:paraId="353ECC45" w14:textId="77777777" w:rsidR="00C471A6" w:rsidRPr="005B75E5" w:rsidRDefault="00C471A6" w:rsidP="0053695E">
            <w:pPr>
              <w:jc w:val="center"/>
              <w:rPr>
                <w:lang w:val="lv-LV"/>
              </w:rPr>
            </w:pPr>
          </w:p>
        </w:tc>
        <w:tc>
          <w:tcPr>
            <w:tcW w:w="2160" w:type="dxa"/>
          </w:tcPr>
          <w:p w14:paraId="452F3334" w14:textId="77777777" w:rsidR="00C471A6" w:rsidRPr="005B75E5" w:rsidRDefault="00C471A6" w:rsidP="0053695E">
            <w:pPr>
              <w:jc w:val="center"/>
              <w:rPr>
                <w:lang w:val="lv-LV"/>
              </w:rPr>
            </w:pPr>
          </w:p>
        </w:tc>
        <w:tc>
          <w:tcPr>
            <w:tcW w:w="2160" w:type="dxa"/>
          </w:tcPr>
          <w:p w14:paraId="3ECC3E50" w14:textId="77777777" w:rsidR="00C471A6" w:rsidRPr="005B75E5" w:rsidRDefault="00C471A6" w:rsidP="0053695E">
            <w:pPr>
              <w:jc w:val="center"/>
              <w:rPr>
                <w:lang w:val="lv-LV"/>
              </w:rPr>
            </w:pPr>
          </w:p>
        </w:tc>
      </w:tr>
      <w:tr w:rsidR="00C471A6" w:rsidRPr="005B75E5" w14:paraId="09A9F510" w14:textId="77777777" w:rsidTr="0053695E">
        <w:trPr>
          <w:cantSplit/>
        </w:trPr>
        <w:tc>
          <w:tcPr>
            <w:tcW w:w="540" w:type="dxa"/>
          </w:tcPr>
          <w:p w14:paraId="7C278694" w14:textId="77777777" w:rsidR="00C471A6" w:rsidRPr="005B75E5" w:rsidRDefault="00C471A6" w:rsidP="0053695E">
            <w:pPr>
              <w:jc w:val="center"/>
              <w:rPr>
                <w:lang w:val="lv-LV"/>
              </w:rPr>
            </w:pPr>
            <w:r w:rsidRPr="005B75E5">
              <w:rPr>
                <w:lang w:val="lv-LV"/>
              </w:rPr>
              <w:t>5.</w:t>
            </w:r>
          </w:p>
        </w:tc>
        <w:tc>
          <w:tcPr>
            <w:tcW w:w="3600" w:type="dxa"/>
          </w:tcPr>
          <w:p w14:paraId="1362E08B" w14:textId="77777777" w:rsidR="00C471A6" w:rsidRPr="005B75E5" w:rsidRDefault="00C471A6" w:rsidP="0053695E">
            <w:pPr>
              <w:jc w:val="center"/>
              <w:rPr>
                <w:lang w:val="lv-LV"/>
              </w:rPr>
            </w:pPr>
          </w:p>
          <w:p w14:paraId="534CE2E0" w14:textId="77777777" w:rsidR="00C471A6" w:rsidRPr="005B75E5" w:rsidRDefault="00C471A6" w:rsidP="0053695E">
            <w:pPr>
              <w:jc w:val="center"/>
              <w:rPr>
                <w:lang w:val="lv-LV"/>
              </w:rPr>
            </w:pPr>
          </w:p>
        </w:tc>
        <w:tc>
          <w:tcPr>
            <w:tcW w:w="2520" w:type="dxa"/>
          </w:tcPr>
          <w:p w14:paraId="47A895EC" w14:textId="77777777" w:rsidR="00C471A6" w:rsidRPr="005B75E5" w:rsidRDefault="00C471A6" w:rsidP="0053695E">
            <w:pPr>
              <w:jc w:val="center"/>
              <w:rPr>
                <w:lang w:val="lv-LV"/>
              </w:rPr>
            </w:pPr>
          </w:p>
        </w:tc>
        <w:tc>
          <w:tcPr>
            <w:tcW w:w="1620" w:type="dxa"/>
          </w:tcPr>
          <w:p w14:paraId="298C63D0" w14:textId="77777777" w:rsidR="00C471A6" w:rsidRPr="005B75E5" w:rsidRDefault="00C471A6" w:rsidP="0053695E">
            <w:pPr>
              <w:jc w:val="center"/>
              <w:rPr>
                <w:lang w:val="lv-LV"/>
              </w:rPr>
            </w:pPr>
          </w:p>
        </w:tc>
        <w:tc>
          <w:tcPr>
            <w:tcW w:w="1800" w:type="dxa"/>
          </w:tcPr>
          <w:p w14:paraId="09DDFDAE" w14:textId="77777777" w:rsidR="00C471A6" w:rsidRPr="005B75E5" w:rsidRDefault="00C471A6" w:rsidP="0053695E">
            <w:pPr>
              <w:jc w:val="center"/>
              <w:rPr>
                <w:lang w:val="lv-LV"/>
              </w:rPr>
            </w:pPr>
          </w:p>
        </w:tc>
        <w:tc>
          <w:tcPr>
            <w:tcW w:w="2160" w:type="dxa"/>
          </w:tcPr>
          <w:p w14:paraId="2459AAE5" w14:textId="77777777" w:rsidR="00C471A6" w:rsidRPr="005B75E5" w:rsidRDefault="00C471A6" w:rsidP="0053695E">
            <w:pPr>
              <w:jc w:val="center"/>
              <w:rPr>
                <w:lang w:val="lv-LV"/>
              </w:rPr>
            </w:pPr>
          </w:p>
        </w:tc>
        <w:tc>
          <w:tcPr>
            <w:tcW w:w="2160" w:type="dxa"/>
          </w:tcPr>
          <w:p w14:paraId="1EFDCCE3" w14:textId="77777777" w:rsidR="00C471A6" w:rsidRPr="005B75E5" w:rsidRDefault="00C471A6" w:rsidP="0053695E">
            <w:pPr>
              <w:jc w:val="center"/>
              <w:rPr>
                <w:lang w:val="lv-LV"/>
              </w:rPr>
            </w:pPr>
          </w:p>
        </w:tc>
      </w:tr>
    </w:tbl>
    <w:p w14:paraId="582B1D0F" w14:textId="77777777" w:rsidR="00C471A6" w:rsidRPr="005B75E5" w:rsidRDefault="00C471A6" w:rsidP="00C471A6">
      <w:pPr>
        <w:pStyle w:val="Caption"/>
        <w:numPr>
          <w:ilvl w:val="0"/>
          <w:numId w:val="0"/>
        </w:numPr>
        <w:rPr>
          <w:b w:val="0"/>
          <w:sz w:val="22"/>
        </w:rPr>
      </w:pPr>
    </w:p>
    <w:p w14:paraId="0906B5C6" w14:textId="77777777" w:rsidR="00C471A6" w:rsidRPr="005B75E5" w:rsidRDefault="00C471A6" w:rsidP="00C471A6">
      <w:pPr>
        <w:jc w:val="center"/>
        <w:rPr>
          <w:lang w:val="lv-LV"/>
        </w:rPr>
      </w:pPr>
    </w:p>
    <w:p w14:paraId="617820EE" w14:textId="77777777" w:rsidR="00C471A6" w:rsidRPr="005B75E5" w:rsidRDefault="00C471A6" w:rsidP="00C471A6">
      <w:pPr>
        <w:widowControl w:val="0"/>
        <w:jc w:val="both"/>
        <w:rPr>
          <w:lang w:val="lv-LV"/>
        </w:rPr>
      </w:pPr>
    </w:p>
    <w:tbl>
      <w:tblPr>
        <w:tblW w:w="9108" w:type="dxa"/>
        <w:tblLook w:val="0000" w:firstRow="0" w:lastRow="0" w:firstColumn="0" w:lastColumn="0" w:noHBand="0" w:noVBand="0"/>
      </w:tblPr>
      <w:tblGrid>
        <w:gridCol w:w="4428"/>
        <w:gridCol w:w="4680"/>
      </w:tblGrid>
      <w:tr w:rsidR="00AC6D7F" w:rsidRPr="005B75E5" w14:paraId="43A54F0D" w14:textId="77777777" w:rsidTr="0053695E">
        <w:tc>
          <w:tcPr>
            <w:tcW w:w="4428" w:type="dxa"/>
          </w:tcPr>
          <w:p w14:paraId="5894268C" w14:textId="77777777" w:rsidR="00C471A6" w:rsidRPr="005B75E5" w:rsidRDefault="00C471A6" w:rsidP="0053695E">
            <w:pPr>
              <w:pStyle w:val="Header"/>
              <w:rPr>
                <w:rFonts w:ascii="Times New Roman" w:hAnsi="Times New Roman" w:cs="Times New Roman"/>
                <w:sz w:val="22"/>
                <w:szCs w:val="22"/>
                <w:lang w:val="lv-LV"/>
              </w:rPr>
            </w:pPr>
            <w:r w:rsidRPr="005B75E5">
              <w:rPr>
                <w:rFonts w:ascii="Times New Roman" w:hAnsi="Times New Roman" w:cs="Times New Roman"/>
                <w:sz w:val="22"/>
                <w:szCs w:val="22"/>
                <w:lang w:val="lv-LV"/>
              </w:rPr>
              <w:t>Pretendenta pārstāvja (pilnvarotās personas) paraksts:</w:t>
            </w:r>
          </w:p>
        </w:tc>
        <w:tc>
          <w:tcPr>
            <w:tcW w:w="4680" w:type="dxa"/>
            <w:tcBorders>
              <w:bottom w:val="single" w:sz="4" w:space="0" w:color="auto"/>
            </w:tcBorders>
          </w:tcPr>
          <w:p w14:paraId="4697ABC4" w14:textId="77777777" w:rsidR="00C471A6" w:rsidRPr="005B75E5" w:rsidRDefault="00C471A6" w:rsidP="0053695E">
            <w:pPr>
              <w:jc w:val="center"/>
              <w:rPr>
                <w:b/>
                <w:lang w:val="lv-LV"/>
              </w:rPr>
            </w:pPr>
          </w:p>
        </w:tc>
      </w:tr>
      <w:tr w:rsidR="00AC6D7F" w:rsidRPr="005B75E5" w14:paraId="5E7BF37B" w14:textId="77777777" w:rsidTr="0053695E">
        <w:tc>
          <w:tcPr>
            <w:tcW w:w="4428" w:type="dxa"/>
          </w:tcPr>
          <w:p w14:paraId="37D67F30" w14:textId="77777777" w:rsidR="00C471A6" w:rsidRPr="005B75E5" w:rsidRDefault="00C471A6" w:rsidP="0053695E">
            <w:pPr>
              <w:rPr>
                <w:lang w:val="lv-LV"/>
              </w:rPr>
            </w:pPr>
          </w:p>
        </w:tc>
        <w:tc>
          <w:tcPr>
            <w:tcW w:w="4680" w:type="dxa"/>
            <w:tcBorders>
              <w:top w:val="single" w:sz="4" w:space="0" w:color="auto"/>
            </w:tcBorders>
          </w:tcPr>
          <w:p w14:paraId="3ADA29A2" w14:textId="77777777" w:rsidR="00C471A6" w:rsidRPr="005B75E5" w:rsidRDefault="00C471A6" w:rsidP="0053695E">
            <w:pPr>
              <w:jc w:val="center"/>
              <w:rPr>
                <w:b/>
                <w:lang w:val="lv-LV"/>
              </w:rPr>
            </w:pPr>
          </w:p>
        </w:tc>
      </w:tr>
    </w:tbl>
    <w:p w14:paraId="5438A866" w14:textId="77777777" w:rsidR="00C471A6" w:rsidRPr="005B75E5" w:rsidRDefault="00C471A6" w:rsidP="00C471A6">
      <w:pPr>
        <w:widowControl w:val="0"/>
        <w:jc w:val="both"/>
        <w:rPr>
          <w:lang w:val="lv-LV"/>
        </w:rPr>
      </w:pPr>
      <w:r w:rsidRPr="005B75E5">
        <w:rPr>
          <w:lang w:val="lv-LV"/>
        </w:rPr>
        <w:t xml:space="preserve"> </w:t>
      </w:r>
    </w:p>
    <w:p w14:paraId="1CA12E6B" w14:textId="77777777" w:rsidR="00C471A6" w:rsidRPr="005B75E5" w:rsidRDefault="00C471A6" w:rsidP="00C471A6">
      <w:pPr>
        <w:jc w:val="both"/>
        <w:rPr>
          <w:b/>
          <w:lang w:val="lv-LV"/>
        </w:rPr>
        <w:sectPr w:rsidR="00C471A6" w:rsidRPr="005B75E5" w:rsidSect="0053695E">
          <w:pgSz w:w="16838" w:h="11906" w:orient="landscape"/>
          <w:pgMar w:top="1701" w:right="1418" w:bottom="539" w:left="1134" w:header="709" w:footer="709" w:gutter="0"/>
          <w:cols w:space="708"/>
          <w:docGrid w:linePitch="339"/>
        </w:sectPr>
      </w:pPr>
    </w:p>
    <w:p w14:paraId="6E7E7EC8" w14:textId="6FA52F83" w:rsidR="00C471A6" w:rsidRPr="005B75E5" w:rsidRDefault="00933533" w:rsidP="00C471A6">
      <w:pPr>
        <w:pStyle w:val="Heading2"/>
        <w:rPr>
          <w:rFonts w:ascii="Times New Roman" w:hAnsi="Times New Roman" w:cs="Times New Roman"/>
          <w:lang w:val="lv-LV"/>
        </w:rPr>
      </w:pPr>
      <w:r w:rsidRPr="005B75E5">
        <w:rPr>
          <w:rFonts w:ascii="Times New Roman" w:hAnsi="Times New Roman" w:cs="Times New Roman"/>
          <w:lang w:val="lv-LV"/>
        </w:rPr>
        <w:lastRenderedPageBreak/>
        <w:t>6</w:t>
      </w:r>
      <w:r w:rsidR="005855DD" w:rsidRPr="005B75E5">
        <w:rPr>
          <w:rFonts w:ascii="Times New Roman" w:hAnsi="Times New Roman" w:cs="Times New Roman"/>
          <w:lang w:val="lv-LV"/>
        </w:rPr>
        <w:t>. f</w:t>
      </w:r>
      <w:r w:rsidR="00C471A6" w:rsidRPr="005B75E5">
        <w:rPr>
          <w:rFonts w:ascii="Times New Roman" w:hAnsi="Times New Roman" w:cs="Times New Roman"/>
          <w:lang w:val="lv-LV"/>
        </w:rPr>
        <w:t>orma</w:t>
      </w:r>
      <w:r w:rsidR="005855DD" w:rsidRPr="005B75E5">
        <w:rPr>
          <w:rFonts w:ascii="Times New Roman" w:hAnsi="Times New Roman" w:cs="Times New Roman"/>
          <w:lang w:val="lv-LV"/>
        </w:rPr>
        <w:t xml:space="preserve">. </w:t>
      </w:r>
      <w:r w:rsidR="00C471A6" w:rsidRPr="005B75E5">
        <w:rPr>
          <w:rFonts w:ascii="Times New Roman" w:hAnsi="Times New Roman" w:cs="Times New Roman"/>
          <w:lang w:val="lv-LV"/>
        </w:rPr>
        <w:t>Kvalifikācijas, izglītības un darba pieredzes apraksts (CV)</w:t>
      </w:r>
    </w:p>
    <w:p w14:paraId="05D2BC8A" w14:textId="77777777" w:rsidR="00C471A6" w:rsidRPr="005B75E5" w:rsidRDefault="00C471A6" w:rsidP="00C471A6">
      <w:pPr>
        <w:widowControl w:val="0"/>
        <w:jc w:val="center"/>
        <w:rPr>
          <w:lang w:val="lv-LV"/>
        </w:rPr>
      </w:pPr>
    </w:p>
    <w:tbl>
      <w:tblPr>
        <w:tblW w:w="9067" w:type="dxa"/>
        <w:jc w:val="center"/>
        <w:tblLayout w:type="fixed"/>
        <w:tblCellMar>
          <w:top w:w="40" w:type="dxa"/>
          <w:left w:w="0" w:type="dxa"/>
          <w:bottom w:w="40" w:type="dxa"/>
          <w:right w:w="0" w:type="dxa"/>
        </w:tblCellMar>
        <w:tblLook w:val="0000" w:firstRow="0" w:lastRow="0" w:firstColumn="0" w:lastColumn="0" w:noHBand="0" w:noVBand="0"/>
      </w:tblPr>
      <w:tblGrid>
        <w:gridCol w:w="704"/>
        <w:gridCol w:w="2410"/>
        <w:gridCol w:w="1417"/>
        <w:gridCol w:w="1843"/>
        <w:gridCol w:w="1276"/>
        <w:gridCol w:w="1417"/>
      </w:tblGrid>
      <w:tr w:rsidR="00AC6D7F" w:rsidRPr="005B75E5" w14:paraId="71587036" w14:textId="77777777" w:rsidTr="00733726">
        <w:trPr>
          <w:cantSplit/>
          <w:jc w:val="center"/>
        </w:trPr>
        <w:tc>
          <w:tcPr>
            <w:tcW w:w="704" w:type="dxa"/>
            <w:tcBorders>
              <w:top w:val="single" w:sz="4" w:space="0" w:color="auto"/>
              <w:left w:val="single" w:sz="4" w:space="0" w:color="auto"/>
              <w:bottom w:val="single" w:sz="4" w:space="0" w:color="auto"/>
              <w:right w:val="single" w:sz="4" w:space="0" w:color="auto"/>
            </w:tcBorders>
          </w:tcPr>
          <w:p w14:paraId="0097B39B" w14:textId="77777777" w:rsidR="00733726" w:rsidRPr="005B75E5" w:rsidRDefault="00733726" w:rsidP="0053695E">
            <w:pPr>
              <w:pStyle w:val="NoSpacing1"/>
              <w:jc w:val="center"/>
              <w:rPr>
                <w:rFonts w:ascii="Times New Roman" w:hAnsi="Times New Roman"/>
                <w:b/>
              </w:rPr>
            </w:pPr>
            <w:r w:rsidRPr="005B75E5">
              <w:rPr>
                <w:rFonts w:ascii="Times New Roman" w:hAnsi="Times New Roman"/>
                <w:b/>
              </w:rPr>
              <w:t>1.</w:t>
            </w:r>
          </w:p>
          <w:p w14:paraId="56D200FF" w14:textId="77777777" w:rsidR="00733726" w:rsidRPr="005B75E5" w:rsidRDefault="00733726" w:rsidP="0053695E">
            <w:pPr>
              <w:rPr>
                <w:b/>
                <w:lang w:val="lv-LV"/>
              </w:rPr>
            </w:pPr>
          </w:p>
        </w:tc>
        <w:tc>
          <w:tcPr>
            <w:tcW w:w="2410" w:type="dxa"/>
            <w:tcBorders>
              <w:top w:val="single" w:sz="4" w:space="0" w:color="auto"/>
              <w:left w:val="single" w:sz="4" w:space="0" w:color="auto"/>
              <w:bottom w:val="single" w:sz="4" w:space="0" w:color="auto"/>
              <w:right w:val="single" w:sz="4" w:space="0" w:color="auto"/>
            </w:tcBorders>
          </w:tcPr>
          <w:p w14:paraId="517D1F9D" w14:textId="77777777" w:rsidR="00733726" w:rsidRPr="005B75E5" w:rsidRDefault="00733726" w:rsidP="00C471A6">
            <w:pPr>
              <w:pStyle w:val="NoSpacing1"/>
              <w:rPr>
                <w:rFonts w:ascii="Times New Roman" w:hAnsi="Times New Roman"/>
              </w:rPr>
            </w:pPr>
            <w:r w:rsidRPr="005B75E5">
              <w:rPr>
                <w:rFonts w:ascii="Times New Roman" w:hAnsi="Times New Roman"/>
              </w:rPr>
              <w:t>Fiziskas personas  vārds/uzvārds vai</w:t>
            </w:r>
          </w:p>
          <w:p w14:paraId="48329B55" w14:textId="520DF788" w:rsidR="00733726" w:rsidRPr="005B75E5" w:rsidRDefault="00733726" w:rsidP="00C471A6">
            <w:pPr>
              <w:pStyle w:val="NoSpacing1"/>
              <w:rPr>
                <w:rFonts w:ascii="Times New Roman" w:hAnsi="Times New Roman"/>
                <w:b/>
                <w:i/>
              </w:rPr>
            </w:pPr>
            <w:r w:rsidRPr="005B75E5">
              <w:rPr>
                <w:rFonts w:ascii="Times New Roman" w:hAnsi="Times New Roman"/>
                <w:b/>
                <w:i/>
              </w:rPr>
              <w:t xml:space="preserve">Juridiskas personas nosaukums </w:t>
            </w:r>
          </w:p>
        </w:tc>
        <w:tc>
          <w:tcPr>
            <w:tcW w:w="5953" w:type="dxa"/>
            <w:gridSpan w:val="4"/>
            <w:tcBorders>
              <w:top w:val="single" w:sz="4" w:space="0" w:color="auto"/>
              <w:left w:val="single" w:sz="4" w:space="0" w:color="auto"/>
              <w:bottom w:val="single" w:sz="4" w:space="0" w:color="auto"/>
              <w:right w:val="single" w:sz="4" w:space="0" w:color="auto"/>
            </w:tcBorders>
          </w:tcPr>
          <w:p w14:paraId="587DE8CA" w14:textId="2B635720" w:rsidR="00733726" w:rsidRPr="005B75E5" w:rsidRDefault="00733726" w:rsidP="0053695E">
            <w:pPr>
              <w:pStyle w:val="NoSpacing1"/>
              <w:rPr>
                <w:rFonts w:ascii="Times New Roman" w:hAnsi="Times New Roman"/>
              </w:rPr>
            </w:pPr>
          </w:p>
        </w:tc>
      </w:tr>
      <w:tr w:rsidR="00AC6D7F" w:rsidRPr="005B75E5" w14:paraId="0E9A4B4C" w14:textId="77777777" w:rsidTr="00733726">
        <w:trPr>
          <w:cantSplit/>
          <w:jc w:val="center"/>
        </w:trPr>
        <w:tc>
          <w:tcPr>
            <w:tcW w:w="704" w:type="dxa"/>
            <w:tcBorders>
              <w:top w:val="single" w:sz="4" w:space="0" w:color="auto"/>
              <w:left w:val="single" w:sz="4" w:space="0" w:color="auto"/>
              <w:bottom w:val="single" w:sz="4" w:space="0" w:color="auto"/>
              <w:right w:val="single" w:sz="4" w:space="0" w:color="auto"/>
            </w:tcBorders>
          </w:tcPr>
          <w:p w14:paraId="68D5B7DC" w14:textId="77777777" w:rsidR="00733726" w:rsidRPr="005B75E5" w:rsidRDefault="00733726" w:rsidP="0053695E">
            <w:pPr>
              <w:pStyle w:val="NoSpacing1"/>
              <w:jc w:val="center"/>
              <w:rPr>
                <w:rFonts w:ascii="Times New Roman" w:hAnsi="Times New Roman"/>
                <w:b/>
              </w:rPr>
            </w:pPr>
            <w:r w:rsidRPr="005B75E5">
              <w:rPr>
                <w:rFonts w:ascii="Times New Roman" w:hAnsi="Times New Roman"/>
                <w:b/>
              </w:rPr>
              <w:t>2</w:t>
            </w:r>
          </w:p>
        </w:tc>
        <w:tc>
          <w:tcPr>
            <w:tcW w:w="2410" w:type="dxa"/>
            <w:tcBorders>
              <w:top w:val="single" w:sz="4" w:space="0" w:color="auto"/>
              <w:left w:val="single" w:sz="4" w:space="0" w:color="auto"/>
              <w:bottom w:val="single" w:sz="4" w:space="0" w:color="auto"/>
              <w:right w:val="single" w:sz="4" w:space="0" w:color="auto"/>
            </w:tcBorders>
          </w:tcPr>
          <w:p w14:paraId="69FB50A8" w14:textId="77777777" w:rsidR="00733726" w:rsidRPr="005B75E5" w:rsidRDefault="00733726" w:rsidP="00C471A6">
            <w:pPr>
              <w:pStyle w:val="NoSpacing1"/>
              <w:rPr>
                <w:rFonts w:ascii="Times New Roman" w:hAnsi="Times New Roman"/>
              </w:rPr>
            </w:pPr>
            <w:r w:rsidRPr="005B75E5">
              <w:rPr>
                <w:rFonts w:ascii="Times New Roman" w:hAnsi="Times New Roman"/>
              </w:rPr>
              <w:t>Adrese</w:t>
            </w:r>
          </w:p>
        </w:tc>
        <w:tc>
          <w:tcPr>
            <w:tcW w:w="5953" w:type="dxa"/>
            <w:gridSpan w:val="4"/>
            <w:tcBorders>
              <w:top w:val="single" w:sz="4" w:space="0" w:color="auto"/>
              <w:left w:val="single" w:sz="4" w:space="0" w:color="auto"/>
              <w:bottom w:val="single" w:sz="4" w:space="0" w:color="auto"/>
              <w:right w:val="single" w:sz="4" w:space="0" w:color="auto"/>
            </w:tcBorders>
          </w:tcPr>
          <w:p w14:paraId="69521FC9" w14:textId="5F0974DE" w:rsidR="00733726" w:rsidRPr="005B75E5" w:rsidRDefault="00733726" w:rsidP="0053695E">
            <w:pPr>
              <w:pStyle w:val="NoSpacing1"/>
              <w:rPr>
                <w:rFonts w:ascii="Times New Roman" w:hAnsi="Times New Roman"/>
              </w:rPr>
            </w:pPr>
          </w:p>
        </w:tc>
      </w:tr>
      <w:tr w:rsidR="00AC6D7F" w:rsidRPr="005B75E5" w14:paraId="7941FF51" w14:textId="77777777" w:rsidTr="00733726">
        <w:trPr>
          <w:cantSplit/>
          <w:jc w:val="center"/>
        </w:trPr>
        <w:tc>
          <w:tcPr>
            <w:tcW w:w="704" w:type="dxa"/>
            <w:tcBorders>
              <w:top w:val="single" w:sz="4" w:space="0" w:color="auto"/>
              <w:left w:val="single" w:sz="4" w:space="0" w:color="auto"/>
              <w:bottom w:val="single" w:sz="4" w:space="0" w:color="auto"/>
              <w:right w:val="single" w:sz="4" w:space="0" w:color="auto"/>
            </w:tcBorders>
          </w:tcPr>
          <w:p w14:paraId="50475DF4" w14:textId="77777777" w:rsidR="00733726" w:rsidRPr="005B75E5" w:rsidRDefault="00733726" w:rsidP="0053695E">
            <w:pPr>
              <w:pStyle w:val="NoSpacing1"/>
              <w:jc w:val="center"/>
              <w:rPr>
                <w:rFonts w:ascii="Times New Roman" w:hAnsi="Times New Roman"/>
                <w:b/>
              </w:rPr>
            </w:pPr>
            <w:r w:rsidRPr="005B75E5">
              <w:rPr>
                <w:rFonts w:ascii="Times New Roman" w:hAnsi="Times New Roman"/>
                <w:b/>
              </w:rPr>
              <w:t>3</w:t>
            </w:r>
          </w:p>
        </w:tc>
        <w:tc>
          <w:tcPr>
            <w:tcW w:w="2410" w:type="dxa"/>
            <w:tcBorders>
              <w:top w:val="single" w:sz="4" w:space="0" w:color="auto"/>
              <w:left w:val="single" w:sz="4" w:space="0" w:color="auto"/>
              <w:bottom w:val="single" w:sz="4" w:space="0" w:color="auto"/>
              <w:right w:val="single" w:sz="4" w:space="0" w:color="auto"/>
            </w:tcBorders>
          </w:tcPr>
          <w:p w14:paraId="5CEC2E15" w14:textId="77777777" w:rsidR="00733726" w:rsidRPr="005B75E5" w:rsidRDefault="00733726" w:rsidP="00C471A6">
            <w:pPr>
              <w:pStyle w:val="NoSpacing1"/>
              <w:rPr>
                <w:rFonts w:ascii="Times New Roman" w:hAnsi="Times New Roman"/>
              </w:rPr>
            </w:pPr>
            <w:r w:rsidRPr="005B75E5">
              <w:rPr>
                <w:rFonts w:ascii="Times New Roman" w:hAnsi="Times New Roman"/>
              </w:rPr>
              <w:t>Tālrunis</w:t>
            </w:r>
          </w:p>
        </w:tc>
        <w:tc>
          <w:tcPr>
            <w:tcW w:w="5953" w:type="dxa"/>
            <w:gridSpan w:val="4"/>
            <w:tcBorders>
              <w:top w:val="single" w:sz="4" w:space="0" w:color="auto"/>
              <w:left w:val="single" w:sz="4" w:space="0" w:color="auto"/>
              <w:bottom w:val="single" w:sz="4" w:space="0" w:color="auto"/>
              <w:right w:val="single" w:sz="4" w:space="0" w:color="auto"/>
            </w:tcBorders>
          </w:tcPr>
          <w:p w14:paraId="6BB0D0AA" w14:textId="7BC8A006" w:rsidR="00733726" w:rsidRPr="005B75E5" w:rsidRDefault="00733726" w:rsidP="0053695E">
            <w:pPr>
              <w:pStyle w:val="NoSpacing1"/>
              <w:rPr>
                <w:rFonts w:ascii="Times New Roman" w:hAnsi="Times New Roman"/>
              </w:rPr>
            </w:pPr>
          </w:p>
        </w:tc>
      </w:tr>
      <w:tr w:rsidR="00AC6D7F" w:rsidRPr="005B75E5" w14:paraId="3F5E8E1A" w14:textId="77777777" w:rsidTr="00733726">
        <w:trPr>
          <w:cantSplit/>
          <w:jc w:val="center"/>
        </w:trPr>
        <w:tc>
          <w:tcPr>
            <w:tcW w:w="704" w:type="dxa"/>
            <w:tcBorders>
              <w:top w:val="single" w:sz="4" w:space="0" w:color="auto"/>
              <w:left w:val="single" w:sz="4" w:space="0" w:color="auto"/>
              <w:bottom w:val="single" w:sz="4" w:space="0" w:color="auto"/>
              <w:right w:val="single" w:sz="4" w:space="0" w:color="auto"/>
            </w:tcBorders>
          </w:tcPr>
          <w:p w14:paraId="73ECC67A" w14:textId="77777777" w:rsidR="00733726" w:rsidRPr="005B75E5" w:rsidRDefault="00733726" w:rsidP="0053695E">
            <w:pPr>
              <w:pStyle w:val="NoSpacing1"/>
              <w:jc w:val="center"/>
              <w:rPr>
                <w:rFonts w:ascii="Times New Roman" w:hAnsi="Times New Roman"/>
                <w:b/>
              </w:rPr>
            </w:pPr>
            <w:r w:rsidRPr="005B75E5">
              <w:rPr>
                <w:rFonts w:ascii="Times New Roman" w:hAnsi="Times New Roman"/>
                <w:b/>
              </w:rPr>
              <w:t>4</w:t>
            </w:r>
          </w:p>
        </w:tc>
        <w:tc>
          <w:tcPr>
            <w:tcW w:w="2410" w:type="dxa"/>
            <w:tcBorders>
              <w:top w:val="single" w:sz="4" w:space="0" w:color="auto"/>
              <w:left w:val="single" w:sz="4" w:space="0" w:color="auto"/>
              <w:bottom w:val="single" w:sz="4" w:space="0" w:color="auto"/>
              <w:right w:val="single" w:sz="4" w:space="0" w:color="auto"/>
            </w:tcBorders>
          </w:tcPr>
          <w:p w14:paraId="5D87207E" w14:textId="77777777" w:rsidR="00733726" w:rsidRPr="005B75E5" w:rsidRDefault="00733726" w:rsidP="00C471A6">
            <w:pPr>
              <w:pStyle w:val="NoSpacing1"/>
              <w:rPr>
                <w:rFonts w:ascii="Times New Roman" w:hAnsi="Times New Roman"/>
              </w:rPr>
            </w:pPr>
            <w:r w:rsidRPr="005B75E5">
              <w:rPr>
                <w:rFonts w:ascii="Times New Roman" w:hAnsi="Times New Roman"/>
              </w:rPr>
              <w:t>E-pasts</w:t>
            </w:r>
          </w:p>
        </w:tc>
        <w:tc>
          <w:tcPr>
            <w:tcW w:w="5953" w:type="dxa"/>
            <w:gridSpan w:val="4"/>
            <w:tcBorders>
              <w:top w:val="single" w:sz="4" w:space="0" w:color="auto"/>
              <w:left w:val="single" w:sz="4" w:space="0" w:color="auto"/>
              <w:bottom w:val="single" w:sz="4" w:space="0" w:color="auto"/>
              <w:right w:val="single" w:sz="4" w:space="0" w:color="auto"/>
            </w:tcBorders>
          </w:tcPr>
          <w:p w14:paraId="23F66A73" w14:textId="2B56CD5B" w:rsidR="00733726" w:rsidRPr="005B75E5" w:rsidRDefault="00733726" w:rsidP="0053695E">
            <w:pPr>
              <w:pStyle w:val="NoSpacing1"/>
              <w:rPr>
                <w:rFonts w:ascii="Times New Roman" w:hAnsi="Times New Roman"/>
              </w:rPr>
            </w:pPr>
          </w:p>
        </w:tc>
      </w:tr>
      <w:tr w:rsidR="00AC6D7F" w:rsidRPr="005B75E5" w14:paraId="3483D0E7" w14:textId="77777777" w:rsidTr="00733726">
        <w:trPr>
          <w:cantSplit/>
          <w:jc w:val="center"/>
        </w:trPr>
        <w:tc>
          <w:tcPr>
            <w:tcW w:w="704" w:type="dxa"/>
            <w:tcBorders>
              <w:top w:val="single" w:sz="4" w:space="0" w:color="auto"/>
              <w:left w:val="single" w:sz="4" w:space="0" w:color="auto"/>
              <w:bottom w:val="single" w:sz="4" w:space="0" w:color="auto"/>
              <w:right w:val="single" w:sz="4" w:space="0" w:color="auto"/>
            </w:tcBorders>
          </w:tcPr>
          <w:p w14:paraId="297E4A7F" w14:textId="77777777" w:rsidR="00733726" w:rsidRPr="005B75E5" w:rsidRDefault="00733726" w:rsidP="0053695E">
            <w:pPr>
              <w:pStyle w:val="NoSpacing1"/>
              <w:jc w:val="center"/>
              <w:rPr>
                <w:rFonts w:ascii="Times New Roman" w:hAnsi="Times New Roman"/>
                <w:b/>
              </w:rPr>
            </w:pPr>
            <w:r w:rsidRPr="005B75E5">
              <w:rPr>
                <w:rFonts w:ascii="Times New Roman" w:hAnsi="Times New Roman"/>
                <w:b/>
              </w:rPr>
              <w:t>5.</w:t>
            </w:r>
          </w:p>
        </w:tc>
        <w:tc>
          <w:tcPr>
            <w:tcW w:w="2410" w:type="dxa"/>
            <w:tcBorders>
              <w:top w:val="single" w:sz="4" w:space="0" w:color="auto"/>
              <w:left w:val="single" w:sz="4" w:space="0" w:color="auto"/>
              <w:bottom w:val="single" w:sz="4" w:space="0" w:color="auto"/>
              <w:right w:val="single" w:sz="4" w:space="0" w:color="auto"/>
            </w:tcBorders>
          </w:tcPr>
          <w:p w14:paraId="6CFCB5D0" w14:textId="77777777" w:rsidR="00733726" w:rsidRPr="005B75E5" w:rsidRDefault="00733726" w:rsidP="00C471A6">
            <w:pPr>
              <w:pStyle w:val="NoSpacing1"/>
              <w:rPr>
                <w:rFonts w:ascii="Times New Roman" w:hAnsi="Times New Roman"/>
              </w:rPr>
            </w:pPr>
            <w:r w:rsidRPr="005B75E5">
              <w:rPr>
                <w:rFonts w:ascii="Times New Roman" w:hAnsi="Times New Roman"/>
              </w:rPr>
              <w:t>Fiziskas personas izglītība</w:t>
            </w:r>
          </w:p>
        </w:tc>
        <w:tc>
          <w:tcPr>
            <w:tcW w:w="5953" w:type="dxa"/>
            <w:gridSpan w:val="4"/>
            <w:tcBorders>
              <w:top w:val="single" w:sz="4" w:space="0" w:color="auto"/>
              <w:left w:val="single" w:sz="4" w:space="0" w:color="auto"/>
              <w:bottom w:val="single" w:sz="4" w:space="0" w:color="auto"/>
              <w:right w:val="single" w:sz="4" w:space="0" w:color="auto"/>
            </w:tcBorders>
          </w:tcPr>
          <w:p w14:paraId="35D7D7F0" w14:textId="147A8F5D" w:rsidR="00733726" w:rsidRPr="005B75E5" w:rsidRDefault="00733726" w:rsidP="0053695E">
            <w:pPr>
              <w:pStyle w:val="NoSpacing1"/>
              <w:rPr>
                <w:rFonts w:ascii="Times New Roman" w:hAnsi="Times New Roman"/>
              </w:rPr>
            </w:pPr>
            <w:r w:rsidRPr="005B75E5">
              <w:rPr>
                <w:rFonts w:ascii="Times New Roman" w:hAnsi="Times New Roman"/>
              </w:rPr>
              <w:t xml:space="preserve">Norāda tikai profesionālo izglītību </w:t>
            </w:r>
          </w:p>
        </w:tc>
      </w:tr>
      <w:tr w:rsidR="00AC6D7F" w:rsidRPr="005B75E5" w14:paraId="60EE45D6" w14:textId="77777777" w:rsidTr="00733726">
        <w:trPr>
          <w:cantSplit/>
          <w:jc w:val="center"/>
        </w:trPr>
        <w:tc>
          <w:tcPr>
            <w:tcW w:w="704" w:type="dxa"/>
            <w:tcBorders>
              <w:top w:val="single" w:sz="4" w:space="0" w:color="auto"/>
              <w:left w:val="single" w:sz="4" w:space="0" w:color="auto"/>
              <w:bottom w:val="single" w:sz="4" w:space="0" w:color="auto"/>
              <w:right w:val="single" w:sz="4" w:space="0" w:color="auto"/>
            </w:tcBorders>
          </w:tcPr>
          <w:p w14:paraId="3FF20908" w14:textId="77777777" w:rsidR="00733726" w:rsidRPr="005B75E5" w:rsidRDefault="00733726" w:rsidP="0053695E">
            <w:pPr>
              <w:pStyle w:val="NoSpacing1"/>
              <w:jc w:val="center"/>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tcPr>
          <w:p w14:paraId="43514CF3" w14:textId="77777777" w:rsidR="00733726" w:rsidRPr="005B75E5" w:rsidRDefault="00733726" w:rsidP="00C471A6">
            <w:pPr>
              <w:pStyle w:val="NoSpacing1"/>
              <w:rPr>
                <w:rFonts w:ascii="Times New Roman" w:hAnsi="Times New Roman"/>
              </w:rPr>
            </w:pPr>
            <w:r w:rsidRPr="005B75E5">
              <w:rPr>
                <w:rFonts w:ascii="Times New Roman" w:hAnsi="Times New Roman"/>
              </w:rPr>
              <w:t>Piešķirtā izglītības dokumenta nosaukums / Piešķirtā kvalifikācija</w:t>
            </w:r>
          </w:p>
        </w:tc>
        <w:tc>
          <w:tcPr>
            <w:tcW w:w="5953" w:type="dxa"/>
            <w:gridSpan w:val="4"/>
            <w:tcBorders>
              <w:top w:val="single" w:sz="4" w:space="0" w:color="auto"/>
              <w:left w:val="single" w:sz="4" w:space="0" w:color="auto"/>
              <w:bottom w:val="single" w:sz="4" w:space="0" w:color="auto"/>
              <w:right w:val="single" w:sz="4" w:space="0" w:color="auto"/>
            </w:tcBorders>
          </w:tcPr>
          <w:p w14:paraId="2101E656" w14:textId="39920ACF" w:rsidR="00733726" w:rsidRPr="005B75E5" w:rsidRDefault="00733726" w:rsidP="0053695E">
            <w:pPr>
              <w:pStyle w:val="NoSpacing1"/>
              <w:rPr>
                <w:rFonts w:ascii="Times New Roman" w:hAnsi="Times New Roman"/>
              </w:rPr>
            </w:pPr>
          </w:p>
        </w:tc>
      </w:tr>
      <w:tr w:rsidR="00AC6D7F" w:rsidRPr="005B75E5" w14:paraId="383A2A03" w14:textId="77777777" w:rsidTr="00733726">
        <w:trPr>
          <w:cantSplit/>
          <w:jc w:val="center"/>
        </w:trPr>
        <w:tc>
          <w:tcPr>
            <w:tcW w:w="704" w:type="dxa"/>
            <w:tcBorders>
              <w:top w:val="single" w:sz="4" w:space="0" w:color="auto"/>
              <w:left w:val="single" w:sz="4" w:space="0" w:color="auto"/>
              <w:bottom w:val="single" w:sz="4" w:space="0" w:color="auto"/>
              <w:right w:val="single" w:sz="4" w:space="0" w:color="auto"/>
            </w:tcBorders>
          </w:tcPr>
          <w:p w14:paraId="2FF9FF5B" w14:textId="77777777" w:rsidR="00733726" w:rsidRPr="005B75E5" w:rsidRDefault="00733726" w:rsidP="0053695E">
            <w:pPr>
              <w:pStyle w:val="NoSpacing1"/>
              <w:jc w:val="center"/>
              <w:rPr>
                <w:rFonts w:ascii="Times New Roman" w:hAnsi="Times New Roman"/>
              </w:rPr>
            </w:pPr>
            <w:r w:rsidRPr="005B75E5">
              <w:rPr>
                <w:rFonts w:ascii="Times New Roman" w:hAnsi="Times New Roman"/>
                <w:b/>
              </w:rPr>
              <w:t>6</w:t>
            </w:r>
            <w:r w:rsidRPr="005B75E5">
              <w:rPr>
                <w:rFonts w:ascii="Times New Roman" w:hAnsi="Times New Roman"/>
              </w:rPr>
              <w:t>.</w:t>
            </w:r>
          </w:p>
        </w:tc>
        <w:tc>
          <w:tcPr>
            <w:tcW w:w="2410" w:type="dxa"/>
            <w:tcBorders>
              <w:top w:val="single" w:sz="4" w:space="0" w:color="auto"/>
              <w:left w:val="single" w:sz="4" w:space="0" w:color="auto"/>
              <w:bottom w:val="single" w:sz="4" w:space="0" w:color="auto"/>
              <w:right w:val="single" w:sz="4" w:space="0" w:color="auto"/>
            </w:tcBorders>
          </w:tcPr>
          <w:p w14:paraId="24C60D05" w14:textId="77777777" w:rsidR="00733726" w:rsidRPr="005B75E5" w:rsidRDefault="00733726" w:rsidP="00C471A6">
            <w:pPr>
              <w:pStyle w:val="NoSpacing1"/>
              <w:rPr>
                <w:rFonts w:ascii="Times New Roman" w:hAnsi="Times New Roman"/>
                <w:b/>
              </w:rPr>
            </w:pPr>
            <w:r w:rsidRPr="005B75E5">
              <w:rPr>
                <w:rFonts w:ascii="Times New Roman" w:hAnsi="Times New Roman"/>
                <w:b/>
              </w:rPr>
              <w:t>Fiziskas/juridiskas personas objekti:</w:t>
            </w:r>
          </w:p>
        </w:tc>
        <w:tc>
          <w:tcPr>
            <w:tcW w:w="5953" w:type="dxa"/>
            <w:gridSpan w:val="4"/>
            <w:tcBorders>
              <w:top w:val="single" w:sz="4" w:space="0" w:color="auto"/>
              <w:left w:val="single" w:sz="4" w:space="0" w:color="auto"/>
              <w:right w:val="single" w:sz="1" w:space="0" w:color="000000"/>
            </w:tcBorders>
          </w:tcPr>
          <w:p w14:paraId="5CEE2CD1" w14:textId="7438FB70" w:rsidR="00733726" w:rsidRPr="005B75E5" w:rsidRDefault="00733726" w:rsidP="0053695E">
            <w:pPr>
              <w:pStyle w:val="NoSpacing1"/>
              <w:rPr>
                <w:rFonts w:ascii="Times New Roman" w:hAnsi="Times New Roman"/>
              </w:rPr>
            </w:pPr>
          </w:p>
        </w:tc>
      </w:tr>
      <w:tr w:rsidR="00AC6D7F" w:rsidRPr="005B75E5" w14:paraId="463214A0" w14:textId="77777777" w:rsidTr="007337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592"/>
          <w:jc w:val="center"/>
        </w:trPr>
        <w:tc>
          <w:tcPr>
            <w:tcW w:w="704" w:type="dxa"/>
            <w:tcBorders>
              <w:top w:val="single" w:sz="4" w:space="0" w:color="auto"/>
              <w:bottom w:val="single" w:sz="4" w:space="0" w:color="auto"/>
              <w:right w:val="nil"/>
            </w:tcBorders>
            <w:vAlign w:val="center"/>
          </w:tcPr>
          <w:p w14:paraId="2A6A97FF" w14:textId="77777777" w:rsidR="00C715DA" w:rsidRPr="005B75E5" w:rsidRDefault="00C715DA" w:rsidP="0053695E">
            <w:pPr>
              <w:ind w:left="-108" w:right="-108"/>
              <w:jc w:val="center"/>
              <w:rPr>
                <w:b/>
                <w:sz w:val="20"/>
                <w:lang w:val="lv-LV"/>
              </w:rPr>
            </w:pPr>
          </w:p>
        </w:tc>
        <w:tc>
          <w:tcPr>
            <w:tcW w:w="2410" w:type="dxa"/>
            <w:tcBorders>
              <w:top w:val="single" w:sz="4" w:space="0" w:color="auto"/>
              <w:left w:val="nil"/>
              <w:bottom w:val="single" w:sz="4" w:space="0" w:color="auto"/>
            </w:tcBorders>
            <w:vAlign w:val="center"/>
          </w:tcPr>
          <w:p w14:paraId="5655E27C" w14:textId="77777777" w:rsidR="00C715DA" w:rsidRPr="005B75E5" w:rsidRDefault="00C715DA" w:rsidP="00C471A6">
            <w:pPr>
              <w:ind w:left="-108" w:right="-108"/>
              <w:rPr>
                <w:b/>
                <w:sz w:val="20"/>
                <w:lang w:val="lv-LV"/>
              </w:rPr>
            </w:pPr>
            <w:r w:rsidRPr="005B75E5">
              <w:rPr>
                <w:b/>
                <w:sz w:val="20"/>
                <w:lang w:val="lv-LV"/>
              </w:rPr>
              <w:t xml:space="preserve">Objekta nosaukums, </w:t>
            </w:r>
          </w:p>
          <w:p w14:paraId="37DE8883" w14:textId="77777777" w:rsidR="00C715DA" w:rsidRPr="005B75E5" w:rsidRDefault="00C715DA" w:rsidP="00C471A6">
            <w:pPr>
              <w:ind w:left="-108" w:right="-108"/>
              <w:rPr>
                <w:b/>
                <w:sz w:val="20"/>
                <w:lang w:val="lv-LV"/>
              </w:rPr>
            </w:pPr>
            <w:r w:rsidRPr="005B75E5">
              <w:rPr>
                <w:b/>
                <w:sz w:val="20"/>
                <w:lang w:val="lv-LV"/>
              </w:rPr>
              <w:t>darbu veids, adrese</w:t>
            </w:r>
          </w:p>
        </w:tc>
        <w:tc>
          <w:tcPr>
            <w:tcW w:w="1417" w:type="dxa"/>
            <w:tcBorders>
              <w:bottom w:val="single" w:sz="4" w:space="0" w:color="auto"/>
            </w:tcBorders>
          </w:tcPr>
          <w:p w14:paraId="1A681216" w14:textId="1439649F" w:rsidR="00C715DA" w:rsidRPr="005B75E5" w:rsidRDefault="00733726" w:rsidP="0053695E">
            <w:pPr>
              <w:jc w:val="center"/>
              <w:rPr>
                <w:b/>
                <w:sz w:val="20"/>
                <w:lang w:val="lv-LV"/>
              </w:rPr>
            </w:pPr>
            <w:r w:rsidRPr="005B75E5">
              <w:rPr>
                <w:b/>
                <w:sz w:val="20"/>
                <w:lang w:val="lv-LV"/>
              </w:rPr>
              <w:t>Valsts aizsardzības Nr.</w:t>
            </w:r>
          </w:p>
        </w:tc>
        <w:tc>
          <w:tcPr>
            <w:tcW w:w="1843" w:type="dxa"/>
            <w:tcBorders>
              <w:bottom w:val="single" w:sz="4" w:space="0" w:color="auto"/>
            </w:tcBorders>
            <w:vAlign w:val="center"/>
          </w:tcPr>
          <w:p w14:paraId="679A8CA6" w14:textId="74BD3A07" w:rsidR="00C715DA" w:rsidRPr="005B75E5" w:rsidRDefault="00C715DA" w:rsidP="0053695E">
            <w:pPr>
              <w:jc w:val="center"/>
              <w:rPr>
                <w:lang w:val="lv-LV"/>
              </w:rPr>
            </w:pPr>
            <w:r w:rsidRPr="005B75E5">
              <w:rPr>
                <w:b/>
                <w:sz w:val="20"/>
                <w:lang w:val="lv-LV"/>
              </w:rPr>
              <w:t>Pasūtītāja nosaukums</w:t>
            </w:r>
          </w:p>
        </w:tc>
        <w:tc>
          <w:tcPr>
            <w:tcW w:w="1276" w:type="dxa"/>
            <w:tcBorders>
              <w:bottom w:val="single" w:sz="4" w:space="0" w:color="auto"/>
            </w:tcBorders>
            <w:vAlign w:val="center"/>
          </w:tcPr>
          <w:p w14:paraId="2F12AF05" w14:textId="77777777" w:rsidR="00C715DA" w:rsidRPr="005B75E5" w:rsidRDefault="00C715DA" w:rsidP="0053695E">
            <w:pPr>
              <w:jc w:val="center"/>
              <w:rPr>
                <w:lang w:val="lv-LV"/>
              </w:rPr>
            </w:pPr>
            <w:r w:rsidRPr="005B75E5">
              <w:rPr>
                <w:b/>
                <w:sz w:val="20"/>
                <w:lang w:val="lv-LV"/>
              </w:rPr>
              <w:t>Kontaktpersona</w:t>
            </w:r>
          </w:p>
        </w:tc>
        <w:tc>
          <w:tcPr>
            <w:tcW w:w="1417" w:type="dxa"/>
            <w:tcBorders>
              <w:bottom w:val="single" w:sz="4" w:space="0" w:color="auto"/>
            </w:tcBorders>
            <w:vAlign w:val="center"/>
          </w:tcPr>
          <w:p w14:paraId="7AD1302C" w14:textId="77777777" w:rsidR="00C715DA" w:rsidRPr="005B75E5" w:rsidRDefault="00C715DA" w:rsidP="0053695E">
            <w:pPr>
              <w:jc w:val="center"/>
              <w:rPr>
                <w:lang w:val="lv-LV"/>
              </w:rPr>
            </w:pPr>
            <w:r w:rsidRPr="005B75E5">
              <w:rPr>
                <w:b/>
                <w:sz w:val="20"/>
                <w:lang w:val="lv-LV"/>
              </w:rPr>
              <w:t>kontaktpersonas tālrunis atsauksmēm</w:t>
            </w:r>
          </w:p>
        </w:tc>
      </w:tr>
      <w:tr w:rsidR="00AC6D7F" w:rsidRPr="005B75E5" w14:paraId="6D94C51F" w14:textId="77777777" w:rsidTr="007337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983"/>
          <w:jc w:val="center"/>
        </w:trPr>
        <w:tc>
          <w:tcPr>
            <w:tcW w:w="704" w:type="dxa"/>
          </w:tcPr>
          <w:p w14:paraId="0A4E15B8" w14:textId="77777777" w:rsidR="00C715DA" w:rsidRPr="005B75E5" w:rsidRDefault="00C715DA" w:rsidP="0053695E">
            <w:pPr>
              <w:jc w:val="center"/>
              <w:rPr>
                <w:b/>
                <w:lang w:val="lv-LV"/>
              </w:rPr>
            </w:pPr>
            <w:r w:rsidRPr="005B75E5">
              <w:rPr>
                <w:b/>
                <w:lang w:val="lv-LV"/>
              </w:rPr>
              <w:t>6.1.</w:t>
            </w:r>
          </w:p>
        </w:tc>
        <w:tc>
          <w:tcPr>
            <w:tcW w:w="2410" w:type="dxa"/>
          </w:tcPr>
          <w:p w14:paraId="70A3F448" w14:textId="77777777" w:rsidR="00C715DA" w:rsidRPr="005B75E5" w:rsidRDefault="00C715DA" w:rsidP="00C471A6">
            <w:pPr>
              <w:rPr>
                <w:lang w:val="lv-LV"/>
              </w:rPr>
            </w:pPr>
          </w:p>
          <w:p w14:paraId="5CDF5016" w14:textId="77777777" w:rsidR="00C715DA" w:rsidRPr="005B75E5" w:rsidRDefault="00C715DA" w:rsidP="00C471A6">
            <w:pPr>
              <w:rPr>
                <w:lang w:val="lv-LV"/>
              </w:rPr>
            </w:pPr>
          </w:p>
        </w:tc>
        <w:tc>
          <w:tcPr>
            <w:tcW w:w="1417" w:type="dxa"/>
          </w:tcPr>
          <w:p w14:paraId="4F528C0F" w14:textId="77777777" w:rsidR="00C715DA" w:rsidRPr="005B75E5" w:rsidRDefault="00C715DA" w:rsidP="0053695E">
            <w:pPr>
              <w:jc w:val="center"/>
              <w:rPr>
                <w:lang w:val="lv-LV"/>
              </w:rPr>
            </w:pPr>
          </w:p>
        </w:tc>
        <w:tc>
          <w:tcPr>
            <w:tcW w:w="1843" w:type="dxa"/>
          </w:tcPr>
          <w:p w14:paraId="5143E326" w14:textId="258A8D11" w:rsidR="00C715DA" w:rsidRPr="005B75E5" w:rsidRDefault="00C715DA" w:rsidP="0053695E">
            <w:pPr>
              <w:jc w:val="center"/>
              <w:rPr>
                <w:lang w:val="lv-LV"/>
              </w:rPr>
            </w:pPr>
          </w:p>
        </w:tc>
        <w:tc>
          <w:tcPr>
            <w:tcW w:w="1276" w:type="dxa"/>
          </w:tcPr>
          <w:p w14:paraId="346E1B85" w14:textId="77777777" w:rsidR="00C715DA" w:rsidRPr="005B75E5" w:rsidRDefault="00C715DA" w:rsidP="0053695E">
            <w:pPr>
              <w:jc w:val="center"/>
              <w:rPr>
                <w:lang w:val="lv-LV"/>
              </w:rPr>
            </w:pPr>
          </w:p>
        </w:tc>
        <w:tc>
          <w:tcPr>
            <w:tcW w:w="1417" w:type="dxa"/>
          </w:tcPr>
          <w:p w14:paraId="7F229AAC" w14:textId="77777777" w:rsidR="00C715DA" w:rsidRPr="005B75E5" w:rsidRDefault="00C715DA" w:rsidP="0053695E">
            <w:pPr>
              <w:jc w:val="center"/>
              <w:rPr>
                <w:lang w:val="lv-LV"/>
              </w:rPr>
            </w:pPr>
          </w:p>
        </w:tc>
      </w:tr>
      <w:tr w:rsidR="00AC6D7F" w:rsidRPr="005B75E5" w14:paraId="345F1D89" w14:textId="77777777" w:rsidTr="007337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1129"/>
          <w:jc w:val="center"/>
        </w:trPr>
        <w:tc>
          <w:tcPr>
            <w:tcW w:w="704" w:type="dxa"/>
          </w:tcPr>
          <w:p w14:paraId="7F5B3436" w14:textId="77777777" w:rsidR="00C715DA" w:rsidRPr="005B75E5" w:rsidRDefault="00C715DA" w:rsidP="0053695E">
            <w:pPr>
              <w:jc w:val="center"/>
              <w:rPr>
                <w:b/>
                <w:lang w:val="lv-LV"/>
              </w:rPr>
            </w:pPr>
            <w:r w:rsidRPr="005B75E5">
              <w:rPr>
                <w:b/>
                <w:lang w:val="lv-LV"/>
              </w:rPr>
              <w:t>6. 2.</w:t>
            </w:r>
          </w:p>
        </w:tc>
        <w:tc>
          <w:tcPr>
            <w:tcW w:w="2410" w:type="dxa"/>
          </w:tcPr>
          <w:p w14:paraId="68EF08DB" w14:textId="77777777" w:rsidR="00C715DA" w:rsidRPr="005B75E5" w:rsidRDefault="00C715DA" w:rsidP="00C471A6">
            <w:pPr>
              <w:rPr>
                <w:lang w:val="lv-LV"/>
              </w:rPr>
            </w:pPr>
          </w:p>
          <w:p w14:paraId="3533A289" w14:textId="77777777" w:rsidR="00C715DA" w:rsidRPr="005B75E5" w:rsidRDefault="00C715DA" w:rsidP="00C471A6">
            <w:pPr>
              <w:rPr>
                <w:lang w:val="lv-LV"/>
              </w:rPr>
            </w:pPr>
          </w:p>
        </w:tc>
        <w:tc>
          <w:tcPr>
            <w:tcW w:w="1417" w:type="dxa"/>
          </w:tcPr>
          <w:p w14:paraId="597EB4AD" w14:textId="77777777" w:rsidR="00C715DA" w:rsidRPr="005B75E5" w:rsidRDefault="00C715DA" w:rsidP="0053695E">
            <w:pPr>
              <w:jc w:val="center"/>
              <w:rPr>
                <w:lang w:val="lv-LV"/>
              </w:rPr>
            </w:pPr>
          </w:p>
        </w:tc>
        <w:tc>
          <w:tcPr>
            <w:tcW w:w="1843" w:type="dxa"/>
          </w:tcPr>
          <w:p w14:paraId="29CF23E0" w14:textId="2CD3EED9" w:rsidR="00C715DA" w:rsidRPr="005B75E5" w:rsidRDefault="00C715DA" w:rsidP="0053695E">
            <w:pPr>
              <w:jc w:val="center"/>
              <w:rPr>
                <w:lang w:val="lv-LV"/>
              </w:rPr>
            </w:pPr>
          </w:p>
        </w:tc>
        <w:tc>
          <w:tcPr>
            <w:tcW w:w="1276" w:type="dxa"/>
          </w:tcPr>
          <w:p w14:paraId="0AA0158E" w14:textId="77777777" w:rsidR="00C715DA" w:rsidRPr="005B75E5" w:rsidRDefault="00C715DA" w:rsidP="0053695E">
            <w:pPr>
              <w:jc w:val="center"/>
              <w:rPr>
                <w:lang w:val="lv-LV"/>
              </w:rPr>
            </w:pPr>
          </w:p>
        </w:tc>
        <w:tc>
          <w:tcPr>
            <w:tcW w:w="1417" w:type="dxa"/>
          </w:tcPr>
          <w:p w14:paraId="3A679F82" w14:textId="77777777" w:rsidR="00C715DA" w:rsidRPr="005B75E5" w:rsidRDefault="00C715DA" w:rsidP="0053695E">
            <w:pPr>
              <w:jc w:val="center"/>
              <w:rPr>
                <w:lang w:val="lv-LV"/>
              </w:rPr>
            </w:pPr>
          </w:p>
        </w:tc>
      </w:tr>
      <w:tr w:rsidR="00733726" w:rsidRPr="005B75E5" w14:paraId="2B233584" w14:textId="77777777" w:rsidTr="007337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975"/>
          <w:jc w:val="center"/>
        </w:trPr>
        <w:tc>
          <w:tcPr>
            <w:tcW w:w="704" w:type="dxa"/>
          </w:tcPr>
          <w:p w14:paraId="3FFCEC68" w14:textId="77777777" w:rsidR="00733726" w:rsidRPr="005B75E5" w:rsidRDefault="00733726" w:rsidP="0053695E">
            <w:pPr>
              <w:jc w:val="center"/>
              <w:rPr>
                <w:b/>
                <w:lang w:val="lv-LV"/>
              </w:rPr>
            </w:pPr>
            <w:r w:rsidRPr="005B75E5">
              <w:rPr>
                <w:b/>
                <w:lang w:val="lv-LV"/>
              </w:rPr>
              <w:t>7.</w:t>
            </w:r>
          </w:p>
        </w:tc>
        <w:tc>
          <w:tcPr>
            <w:tcW w:w="2410" w:type="dxa"/>
          </w:tcPr>
          <w:p w14:paraId="6506313D" w14:textId="77777777" w:rsidR="00733726" w:rsidRPr="005B75E5" w:rsidRDefault="00733726" w:rsidP="00C471A6">
            <w:pPr>
              <w:rPr>
                <w:b/>
                <w:sz w:val="20"/>
                <w:szCs w:val="20"/>
                <w:lang w:val="lv-LV"/>
              </w:rPr>
            </w:pPr>
            <w:r w:rsidRPr="005B75E5">
              <w:rPr>
                <w:b/>
                <w:sz w:val="20"/>
                <w:szCs w:val="20"/>
                <w:lang w:val="lv-LV"/>
              </w:rPr>
              <w:t>Papildus informācija</w:t>
            </w:r>
          </w:p>
        </w:tc>
        <w:tc>
          <w:tcPr>
            <w:tcW w:w="5953" w:type="dxa"/>
            <w:gridSpan w:val="4"/>
          </w:tcPr>
          <w:p w14:paraId="399BDABC" w14:textId="6CE63360" w:rsidR="00733726" w:rsidRPr="005B75E5" w:rsidRDefault="00733726" w:rsidP="0053695E">
            <w:pPr>
              <w:rPr>
                <w:lang w:val="lv-LV"/>
              </w:rPr>
            </w:pPr>
            <w:r w:rsidRPr="005B75E5">
              <w:rPr>
                <w:lang w:val="lv-LV"/>
              </w:rPr>
              <w:t>Pēc izvēles var iekļaut jebkuru citu informāciju, kas var būt būtiska, piemēram, atsauksmes, objekti, kuros izstrādātas restaurācijas darbu pases, u.c.</w:t>
            </w:r>
          </w:p>
        </w:tc>
      </w:tr>
    </w:tbl>
    <w:p w14:paraId="4EC11F19" w14:textId="110C90A8" w:rsidR="00933533" w:rsidRPr="005B75E5" w:rsidRDefault="00933533" w:rsidP="003E124E">
      <w:pPr>
        <w:rPr>
          <w:lang w:val="lv-LV"/>
        </w:rPr>
      </w:pPr>
    </w:p>
    <w:p w14:paraId="2A162EB6" w14:textId="77777777" w:rsidR="00933533" w:rsidRPr="005B75E5" w:rsidRDefault="00933533">
      <w:pPr>
        <w:rPr>
          <w:lang w:val="lv-LV"/>
        </w:rPr>
      </w:pPr>
      <w:r w:rsidRPr="005B75E5">
        <w:rPr>
          <w:lang w:val="lv-LV"/>
        </w:rPr>
        <w:br w:type="page"/>
      </w:r>
    </w:p>
    <w:p w14:paraId="78488468" w14:textId="77777777" w:rsidR="003E124E" w:rsidRPr="005B75E5" w:rsidRDefault="003E124E" w:rsidP="003E124E">
      <w:pPr>
        <w:rPr>
          <w:lang w:val="lv-LV"/>
        </w:rPr>
      </w:pPr>
    </w:p>
    <w:p w14:paraId="7D7DB61E" w14:textId="1F0B16EC" w:rsidR="00C11EA4" w:rsidRPr="005B75E5" w:rsidRDefault="009319D3" w:rsidP="00C11EA4">
      <w:pPr>
        <w:pStyle w:val="Heading1"/>
        <w:rPr>
          <w:rFonts w:ascii="Times New Roman" w:hAnsi="Times New Roman" w:cs="Times New Roman"/>
          <w:lang w:val="lv-LV"/>
        </w:rPr>
      </w:pPr>
      <w:bookmarkStart w:id="66" w:name="_Toc527356116"/>
      <w:bookmarkStart w:id="67" w:name="_Toc71188422"/>
      <w:r w:rsidRPr="005B75E5">
        <w:rPr>
          <w:rFonts w:ascii="Times New Roman" w:hAnsi="Times New Roman" w:cs="Times New Roman"/>
          <w:lang w:val="lv-LV"/>
        </w:rPr>
        <w:t>LĪGUMA PROJEKTS</w:t>
      </w:r>
      <w:r w:rsidR="00197478" w:rsidRPr="005B75E5">
        <w:rPr>
          <w:rFonts w:ascii="Times New Roman" w:hAnsi="Times New Roman" w:cs="Times New Roman"/>
          <w:lang w:val="lv-LV"/>
        </w:rPr>
        <w:t>.</w:t>
      </w:r>
      <w:bookmarkEnd w:id="66"/>
      <w:bookmarkEnd w:id="67"/>
    </w:p>
    <w:p w14:paraId="2F1FC6FF" w14:textId="7121FE79" w:rsidR="004D528F" w:rsidRPr="005B75E5" w:rsidRDefault="004D528F" w:rsidP="004D528F">
      <w:pPr>
        <w:rPr>
          <w:lang w:val="lv-LV"/>
        </w:rPr>
      </w:pPr>
    </w:p>
    <w:p w14:paraId="1A3DBA4A" w14:textId="77777777" w:rsidR="004D528F" w:rsidRPr="005B75E5" w:rsidRDefault="004D528F" w:rsidP="006E0E6B">
      <w:pPr>
        <w:pStyle w:val="Title"/>
        <w:outlineLvl w:val="9"/>
        <w:rPr>
          <w:rFonts w:ascii="Times New Roman" w:hAnsi="Times New Roman"/>
          <w:caps/>
          <w:sz w:val="24"/>
          <w:szCs w:val="24"/>
          <w:lang w:val="lv-LV"/>
        </w:rPr>
      </w:pPr>
      <w:bookmarkStart w:id="68" w:name="_Toc364410335"/>
      <w:r w:rsidRPr="005B75E5">
        <w:rPr>
          <w:rFonts w:ascii="Times New Roman" w:hAnsi="Times New Roman"/>
          <w:caps/>
          <w:sz w:val="24"/>
          <w:szCs w:val="24"/>
          <w:lang w:val="lv-LV"/>
        </w:rPr>
        <w:t>BŪVDARBU LĪGUMS</w:t>
      </w:r>
    </w:p>
    <w:p w14:paraId="4D20692C" w14:textId="1A11F428" w:rsidR="004D528F" w:rsidRPr="005B75E5" w:rsidRDefault="004D528F" w:rsidP="006E0E6B">
      <w:pPr>
        <w:pStyle w:val="Title"/>
        <w:outlineLvl w:val="9"/>
        <w:rPr>
          <w:rFonts w:ascii="Times New Roman" w:hAnsi="Times New Roman"/>
          <w:caps/>
          <w:sz w:val="24"/>
          <w:szCs w:val="24"/>
          <w:lang w:val="lv-LV"/>
        </w:rPr>
      </w:pPr>
      <w:bookmarkStart w:id="69" w:name="_Hlk67911091"/>
      <w:r w:rsidRPr="005B75E5">
        <w:rPr>
          <w:rFonts w:ascii="Times New Roman" w:hAnsi="Times New Roman"/>
          <w:caps/>
          <w:sz w:val="24"/>
          <w:szCs w:val="24"/>
          <w:lang w:val="lv-LV"/>
        </w:rPr>
        <w:t>P</w:t>
      </w:r>
      <w:r w:rsidR="00B46384" w:rsidRPr="005B75E5">
        <w:rPr>
          <w:rFonts w:ascii="Times New Roman" w:hAnsi="Times New Roman"/>
          <w:sz w:val="24"/>
          <w:szCs w:val="24"/>
          <w:lang w:val="lv-LV"/>
        </w:rPr>
        <w:t>ar</w:t>
      </w:r>
      <w:r w:rsidRPr="005B75E5">
        <w:rPr>
          <w:rFonts w:ascii="Times New Roman" w:hAnsi="Times New Roman"/>
          <w:sz w:val="24"/>
          <w:szCs w:val="24"/>
          <w:lang w:val="lv-LV"/>
        </w:rPr>
        <w:t xml:space="preserve"> </w:t>
      </w:r>
      <w:bookmarkEnd w:id="68"/>
      <w:r w:rsidR="004063DC" w:rsidRPr="005B75E5">
        <w:rPr>
          <w:rFonts w:ascii="Times New Roman" w:hAnsi="Times New Roman"/>
          <w:sz w:val="24"/>
          <w:szCs w:val="24"/>
          <w:lang w:val="lv-LV"/>
        </w:rPr>
        <w:t xml:space="preserve">Rīgas Doma Austrumu </w:t>
      </w:r>
      <w:proofErr w:type="spellStart"/>
      <w:r w:rsidR="004063DC" w:rsidRPr="005B75E5">
        <w:rPr>
          <w:rFonts w:ascii="Times New Roman" w:hAnsi="Times New Roman"/>
          <w:sz w:val="24"/>
          <w:szCs w:val="24"/>
          <w:lang w:val="lv-LV"/>
        </w:rPr>
        <w:t>šķērsjoma</w:t>
      </w:r>
      <w:proofErr w:type="spellEnd"/>
      <w:r w:rsidR="004063DC" w:rsidRPr="005B75E5">
        <w:rPr>
          <w:rFonts w:ascii="Times New Roman" w:hAnsi="Times New Roman"/>
          <w:sz w:val="24"/>
          <w:szCs w:val="24"/>
          <w:lang w:val="lv-LV"/>
        </w:rPr>
        <w:t xml:space="preserve"> ziemeļu puses jumta atjaunošanu</w:t>
      </w:r>
    </w:p>
    <w:bookmarkEnd w:id="69"/>
    <w:p w14:paraId="6F6F90FA" w14:textId="77777777" w:rsidR="004D528F" w:rsidRPr="005B75E5" w:rsidRDefault="004D528F" w:rsidP="004D528F">
      <w:pPr>
        <w:jc w:val="center"/>
        <w:rPr>
          <w:b/>
          <w:lang w:val="lv-LV" w:eastAsia="x-none"/>
        </w:rPr>
      </w:pPr>
      <w:r w:rsidRPr="005B75E5">
        <w:rPr>
          <w:b/>
          <w:lang w:val="lv-LV" w:eastAsia="x-none"/>
        </w:rPr>
        <w:t>Projekts</w:t>
      </w:r>
    </w:p>
    <w:p w14:paraId="2619B86A" w14:textId="77777777" w:rsidR="004D528F" w:rsidRPr="005B75E5" w:rsidRDefault="004D528F" w:rsidP="004D528F">
      <w:pPr>
        <w:pStyle w:val="Title"/>
        <w:rPr>
          <w:rFonts w:ascii="Times New Roman" w:hAnsi="Times New Roman"/>
          <w:caps/>
          <w:sz w:val="24"/>
          <w:szCs w:val="24"/>
          <w:lang w:val="lv-LV"/>
        </w:rPr>
      </w:pPr>
    </w:p>
    <w:tbl>
      <w:tblPr>
        <w:tblW w:w="0" w:type="auto"/>
        <w:tblLook w:val="04A0" w:firstRow="1" w:lastRow="0" w:firstColumn="1" w:lastColumn="0" w:noHBand="0" w:noVBand="1"/>
      </w:tblPr>
      <w:tblGrid>
        <w:gridCol w:w="4509"/>
        <w:gridCol w:w="4511"/>
      </w:tblGrid>
      <w:tr w:rsidR="004D528F" w:rsidRPr="005B75E5" w14:paraId="06FBB72F" w14:textId="77777777" w:rsidTr="0053695E">
        <w:tc>
          <w:tcPr>
            <w:tcW w:w="4524" w:type="dxa"/>
          </w:tcPr>
          <w:p w14:paraId="43C47C12" w14:textId="77777777" w:rsidR="004D528F" w:rsidRPr="005B75E5" w:rsidRDefault="004D528F" w:rsidP="0053695E">
            <w:pPr>
              <w:rPr>
                <w:lang w:val="lv-LV"/>
              </w:rPr>
            </w:pPr>
            <w:bookmarkStart w:id="70" w:name="_Toc364410336"/>
            <w:r w:rsidRPr="005B75E5">
              <w:rPr>
                <w:lang w:val="lv-LV"/>
              </w:rPr>
              <w:t>Pasūtītāja uzskaites Nr. __</w:t>
            </w:r>
            <w:bookmarkEnd w:id="70"/>
          </w:p>
        </w:tc>
        <w:tc>
          <w:tcPr>
            <w:tcW w:w="4524" w:type="dxa"/>
          </w:tcPr>
          <w:p w14:paraId="63D895E7" w14:textId="77777777" w:rsidR="004D528F" w:rsidRPr="005B75E5" w:rsidRDefault="004D528F" w:rsidP="0053695E">
            <w:pPr>
              <w:rPr>
                <w:lang w:val="lv-LV"/>
              </w:rPr>
            </w:pPr>
            <w:bookmarkStart w:id="71" w:name="_Toc364410337"/>
            <w:r w:rsidRPr="005B75E5">
              <w:rPr>
                <w:lang w:val="lv-LV"/>
              </w:rPr>
              <w:t>Būvuzņēmēja uzskaites Nr.___</w:t>
            </w:r>
            <w:bookmarkEnd w:id="71"/>
          </w:p>
        </w:tc>
      </w:tr>
    </w:tbl>
    <w:p w14:paraId="01AF27A5" w14:textId="77777777" w:rsidR="004D528F" w:rsidRPr="005B75E5" w:rsidRDefault="004D528F" w:rsidP="004D528F">
      <w:pPr>
        <w:pStyle w:val="Title"/>
        <w:spacing w:line="360" w:lineRule="auto"/>
        <w:rPr>
          <w:rFonts w:ascii="Times New Roman" w:hAnsi="Times New Roman"/>
          <w:sz w:val="24"/>
          <w:szCs w:val="24"/>
          <w:lang w:val="lv-LV"/>
        </w:rPr>
      </w:pPr>
    </w:p>
    <w:tbl>
      <w:tblPr>
        <w:tblW w:w="0" w:type="auto"/>
        <w:tblLayout w:type="fixed"/>
        <w:tblLook w:val="0000" w:firstRow="0" w:lastRow="0" w:firstColumn="0" w:lastColumn="0" w:noHBand="0" w:noVBand="0"/>
      </w:tblPr>
      <w:tblGrid>
        <w:gridCol w:w="4264"/>
        <w:gridCol w:w="4264"/>
      </w:tblGrid>
      <w:tr w:rsidR="004D528F" w:rsidRPr="005B75E5" w14:paraId="3A87B9E6" w14:textId="77777777" w:rsidTr="0053695E">
        <w:tc>
          <w:tcPr>
            <w:tcW w:w="4264" w:type="dxa"/>
          </w:tcPr>
          <w:p w14:paraId="3790A6CE" w14:textId="22BBC149" w:rsidR="004D528F" w:rsidRPr="005B75E5" w:rsidRDefault="00226991" w:rsidP="0053695E">
            <w:pPr>
              <w:pStyle w:val="Subtitle"/>
              <w:jc w:val="left"/>
              <w:rPr>
                <w:i/>
                <w:sz w:val="24"/>
                <w:szCs w:val="24"/>
                <w:lang w:val="lv-LV"/>
              </w:rPr>
            </w:pPr>
            <w:r w:rsidRPr="005B75E5">
              <w:rPr>
                <w:i/>
                <w:sz w:val="24"/>
                <w:szCs w:val="24"/>
                <w:lang w:val="lv-LV"/>
              </w:rPr>
              <w:t>Rīgā</w:t>
            </w:r>
          </w:p>
        </w:tc>
        <w:tc>
          <w:tcPr>
            <w:tcW w:w="4264" w:type="dxa"/>
          </w:tcPr>
          <w:p w14:paraId="435BF9B7" w14:textId="77777777" w:rsidR="004D528F" w:rsidRPr="005B75E5" w:rsidRDefault="004D528F" w:rsidP="0053695E">
            <w:pPr>
              <w:pStyle w:val="Subtitle"/>
              <w:jc w:val="right"/>
              <w:rPr>
                <w:i/>
                <w:sz w:val="24"/>
                <w:szCs w:val="24"/>
                <w:lang w:val="lv-LV"/>
              </w:rPr>
            </w:pPr>
            <w:r w:rsidRPr="005B75E5">
              <w:rPr>
                <w:i/>
                <w:sz w:val="24"/>
                <w:szCs w:val="24"/>
                <w:lang w:val="lv-LV"/>
              </w:rPr>
              <w:t>datums</w:t>
            </w:r>
          </w:p>
        </w:tc>
      </w:tr>
    </w:tbl>
    <w:p w14:paraId="03F36CEC" w14:textId="77777777" w:rsidR="004D528F" w:rsidRPr="005B75E5" w:rsidRDefault="004D528F" w:rsidP="004D528F">
      <w:pPr>
        <w:pStyle w:val="BodyText"/>
        <w:spacing w:before="0"/>
        <w:jc w:val="both"/>
        <w:rPr>
          <w:sz w:val="24"/>
          <w:szCs w:val="24"/>
          <w:lang w:val="lv-LV"/>
        </w:rPr>
      </w:pPr>
    </w:p>
    <w:p w14:paraId="2CA64E56" w14:textId="3E78B3A8" w:rsidR="004D528F" w:rsidRPr="005B75E5" w:rsidRDefault="004063DC" w:rsidP="004D528F">
      <w:pPr>
        <w:pStyle w:val="BodyText"/>
        <w:spacing w:before="0"/>
        <w:jc w:val="both"/>
        <w:rPr>
          <w:sz w:val="24"/>
          <w:szCs w:val="24"/>
          <w:lang w:val="lv-LV"/>
        </w:rPr>
      </w:pPr>
      <w:r w:rsidRPr="005B75E5">
        <w:rPr>
          <w:sz w:val="24"/>
          <w:szCs w:val="24"/>
          <w:lang w:val="lv-LV"/>
        </w:rPr>
        <w:t>SIA Rīgas Doma pārvalde</w:t>
      </w:r>
      <w:r w:rsidR="004D528F" w:rsidRPr="005B75E5">
        <w:rPr>
          <w:sz w:val="24"/>
          <w:szCs w:val="24"/>
          <w:lang w:val="lv-LV"/>
        </w:rPr>
        <w:t xml:space="preserve"> (juridiskā adrese: </w:t>
      </w:r>
      <w:r w:rsidRPr="005B75E5">
        <w:rPr>
          <w:sz w:val="24"/>
          <w:szCs w:val="24"/>
          <w:lang w:val="lv-LV"/>
        </w:rPr>
        <w:t>Herdera laukums 6, Rīga, LV-1050</w:t>
      </w:r>
      <w:r w:rsidR="004D528F" w:rsidRPr="005B75E5">
        <w:rPr>
          <w:sz w:val="24"/>
          <w:szCs w:val="24"/>
          <w:lang w:val="lv-LV"/>
        </w:rPr>
        <w:t>, reģistrācijas Nr.</w:t>
      </w:r>
      <w:r w:rsidR="004D528F" w:rsidRPr="005B75E5">
        <w:rPr>
          <w:lang w:val="lv-LV" w:eastAsia="lv-LV"/>
        </w:rPr>
        <w:t xml:space="preserve"> </w:t>
      </w:r>
      <w:r w:rsidRPr="005B75E5">
        <w:rPr>
          <w:lang w:val="lv-LV" w:eastAsia="lv-LV"/>
        </w:rPr>
        <w:t>40003760722</w:t>
      </w:r>
      <w:r w:rsidR="004D528F" w:rsidRPr="005B75E5">
        <w:rPr>
          <w:sz w:val="24"/>
          <w:szCs w:val="24"/>
          <w:lang w:val="lv-LV"/>
        </w:rPr>
        <w:t xml:space="preserve">), turpmāk “Pasūtītājs”, ko pārstāv </w:t>
      </w:r>
      <w:r w:rsidRPr="005B75E5">
        <w:rPr>
          <w:sz w:val="24"/>
          <w:szCs w:val="24"/>
          <w:lang w:val="lv-LV"/>
        </w:rPr>
        <w:t>Valdes loceklis Kaspars Upītis</w:t>
      </w:r>
      <w:r w:rsidR="004D528F" w:rsidRPr="005B75E5">
        <w:rPr>
          <w:sz w:val="24"/>
          <w:szCs w:val="24"/>
          <w:lang w:val="lv-LV"/>
        </w:rPr>
        <w:t xml:space="preserve">, </w:t>
      </w:r>
      <w:r w:rsidR="002D4C8A" w:rsidRPr="005B75E5">
        <w:rPr>
          <w:sz w:val="24"/>
          <w:szCs w:val="24"/>
          <w:lang w:val="lv-LV"/>
        </w:rPr>
        <w:t xml:space="preserve">kas </w:t>
      </w:r>
      <w:r w:rsidR="004D528F" w:rsidRPr="005B75E5">
        <w:rPr>
          <w:sz w:val="24"/>
          <w:szCs w:val="24"/>
          <w:lang w:val="lv-LV"/>
        </w:rPr>
        <w:t xml:space="preserve">rīkojas uz </w:t>
      </w:r>
      <w:r w:rsidRPr="005B75E5">
        <w:rPr>
          <w:sz w:val="24"/>
          <w:szCs w:val="24"/>
          <w:lang w:val="lv-LV"/>
        </w:rPr>
        <w:t xml:space="preserve">statūtu </w:t>
      </w:r>
      <w:r w:rsidR="004D528F" w:rsidRPr="005B75E5">
        <w:rPr>
          <w:sz w:val="24"/>
          <w:szCs w:val="24"/>
          <w:lang w:val="lv-LV"/>
        </w:rPr>
        <w:t>pamata</w:t>
      </w:r>
      <w:r w:rsidR="004D528F" w:rsidRPr="005B75E5">
        <w:rPr>
          <w:i/>
          <w:sz w:val="24"/>
          <w:szCs w:val="24"/>
          <w:lang w:val="lv-LV"/>
        </w:rPr>
        <w:t>,</w:t>
      </w:r>
      <w:r w:rsidR="004D528F" w:rsidRPr="005B75E5">
        <w:rPr>
          <w:sz w:val="24"/>
          <w:szCs w:val="24"/>
          <w:lang w:val="lv-LV"/>
        </w:rPr>
        <w:t xml:space="preserve"> no vienas puses, </w:t>
      </w:r>
      <w:r w:rsidR="00B46384" w:rsidRPr="005B75E5">
        <w:rPr>
          <w:sz w:val="24"/>
          <w:szCs w:val="24"/>
          <w:lang w:val="lv-LV"/>
        </w:rPr>
        <w:t xml:space="preserve"> </w:t>
      </w:r>
    </w:p>
    <w:p w14:paraId="0318005A" w14:textId="77777777" w:rsidR="004D528F" w:rsidRPr="005B75E5" w:rsidRDefault="004D528F" w:rsidP="004D528F">
      <w:pPr>
        <w:pStyle w:val="BodyText"/>
        <w:spacing w:before="0"/>
        <w:jc w:val="both"/>
        <w:rPr>
          <w:sz w:val="24"/>
          <w:szCs w:val="24"/>
          <w:lang w:val="lv-LV"/>
        </w:rPr>
      </w:pPr>
    </w:p>
    <w:p w14:paraId="4AD23EA2" w14:textId="77777777" w:rsidR="004D528F" w:rsidRPr="005B75E5" w:rsidRDefault="004D528F" w:rsidP="004D528F">
      <w:pPr>
        <w:pStyle w:val="BodyText"/>
        <w:spacing w:before="0"/>
        <w:jc w:val="both"/>
        <w:rPr>
          <w:sz w:val="24"/>
          <w:szCs w:val="24"/>
          <w:lang w:val="lv-LV"/>
        </w:rPr>
      </w:pPr>
      <w:r w:rsidRPr="005B75E5">
        <w:rPr>
          <w:sz w:val="24"/>
          <w:szCs w:val="24"/>
          <w:lang w:val="lv-LV"/>
        </w:rPr>
        <w:t xml:space="preserve">un </w:t>
      </w:r>
    </w:p>
    <w:p w14:paraId="7EB9A0B2" w14:textId="77777777" w:rsidR="004D528F" w:rsidRPr="005B75E5" w:rsidRDefault="004D528F" w:rsidP="004D528F">
      <w:pPr>
        <w:pStyle w:val="BodyText"/>
        <w:spacing w:before="0"/>
        <w:jc w:val="both"/>
        <w:rPr>
          <w:sz w:val="24"/>
          <w:szCs w:val="24"/>
          <w:lang w:val="lv-LV"/>
        </w:rPr>
      </w:pPr>
    </w:p>
    <w:p w14:paraId="3256C753" w14:textId="03698AF3" w:rsidR="004D528F" w:rsidRPr="005B75E5" w:rsidRDefault="004D528F" w:rsidP="004D528F">
      <w:pPr>
        <w:pStyle w:val="BodyText"/>
        <w:spacing w:before="0"/>
        <w:jc w:val="both"/>
        <w:rPr>
          <w:sz w:val="24"/>
          <w:szCs w:val="24"/>
          <w:lang w:val="lv-LV"/>
        </w:rPr>
      </w:pPr>
      <w:r w:rsidRPr="005B75E5">
        <w:rPr>
          <w:sz w:val="24"/>
          <w:szCs w:val="24"/>
          <w:lang w:val="lv-LV"/>
        </w:rPr>
        <w:t xml:space="preserve">_____________, </w:t>
      </w:r>
      <w:proofErr w:type="spellStart"/>
      <w:r w:rsidRPr="005B75E5">
        <w:rPr>
          <w:sz w:val="24"/>
          <w:szCs w:val="24"/>
          <w:lang w:val="lv-LV"/>
        </w:rPr>
        <w:t>reģ</w:t>
      </w:r>
      <w:proofErr w:type="spellEnd"/>
      <w:r w:rsidRPr="005B75E5">
        <w:rPr>
          <w:sz w:val="24"/>
          <w:szCs w:val="24"/>
          <w:lang w:val="lv-LV"/>
        </w:rPr>
        <w:t xml:space="preserve">. Nr._______________, adrese: _______________________, ___________, _______________, LV-____, turpmāk “Būvuzņēmējs”, ko pārstāv _____________________, kurš rīkojas uz ________ pamata, no otras puses, </w:t>
      </w:r>
      <w:r w:rsidR="000E06B1" w:rsidRPr="005B75E5">
        <w:rPr>
          <w:sz w:val="24"/>
          <w:szCs w:val="24"/>
          <w:lang w:val="lv-LV"/>
        </w:rPr>
        <w:t>abi kopā turpmāk saukti “Puses”</w:t>
      </w:r>
    </w:p>
    <w:p w14:paraId="46297BF7" w14:textId="77777777" w:rsidR="004D528F" w:rsidRPr="005B75E5" w:rsidRDefault="004D528F" w:rsidP="004D528F">
      <w:pPr>
        <w:pStyle w:val="BodyText"/>
        <w:spacing w:before="0"/>
        <w:jc w:val="both"/>
        <w:rPr>
          <w:sz w:val="24"/>
          <w:szCs w:val="24"/>
          <w:lang w:val="lv-LV"/>
        </w:rPr>
      </w:pPr>
    </w:p>
    <w:p w14:paraId="40859124" w14:textId="77777777" w:rsidR="004D528F" w:rsidRPr="005B75E5" w:rsidRDefault="004D528F" w:rsidP="004D528F">
      <w:pPr>
        <w:pStyle w:val="BodyText"/>
        <w:spacing w:before="0"/>
        <w:jc w:val="both"/>
        <w:rPr>
          <w:sz w:val="24"/>
          <w:szCs w:val="24"/>
          <w:lang w:val="lv-LV"/>
        </w:rPr>
      </w:pPr>
      <w:r w:rsidRPr="005B75E5">
        <w:rPr>
          <w:sz w:val="24"/>
          <w:szCs w:val="24"/>
          <w:lang w:val="lv-LV"/>
        </w:rPr>
        <w:t>noslēdz līgumu par sekojošo:</w:t>
      </w:r>
    </w:p>
    <w:p w14:paraId="5F1DE6D2" w14:textId="77777777" w:rsidR="004D528F" w:rsidRPr="005B75E5" w:rsidRDefault="004D528F" w:rsidP="004D528F">
      <w:pPr>
        <w:rPr>
          <w:b/>
          <w:lang w:val="lv-LV"/>
        </w:rPr>
      </w:pPr>
    </w:p>
    <w:p w14:paraId="192CF0D7" w14:textId="77777777" w:rsidR="004D528F" w:rsidRPr="005B75E5" w:rsidRDefault="004D528F" w:rsidP="004D528F">
      <w:pPr>
        <w:pStyle w:val="BodyText"/>
        <w:numPr>
          <w:ilvl w:val="0"/>
          <w:numId w:val="30"/>
        </w:numPr>
        <w:tabs>
          <w:tab w:val="clear" w:pos="720"/>
          <w:tab w:val="num" w:pos="284"/>
        </w:tabs>
        <w:ind w:left="284" w:hanging="284"/>
        <w:rPr>
          <w:b/>
          <w:sz w:val="24"/>
          <w:szCs w:val="24"/>
          <w:lang w:val="lv-LV"/>
        </w:rPr>
      </w:pPr>
      <w:r w:rsidRPr="005B75E5">
        <w:rPr>
          <w:b/>
          <w:sz w:val="24"/>
          <w:szCs w:val="24"/>
          <w:lang w:val="lv-LV"/>
        </w:rPr>
        <w:t>LĪGUMA PRIEKŠMETS</w:t>
      </w:r>
    </w:p>
    <w:p w14:paraId="6C2026D1" w14:textId="77777777" w:rsidR="004D528F" w:rsidRPr="005B75E5" w:rsidRDefault="004D528F" w:rsidP="004D528F">
      <w:pPr>
        <w:pStyle w:val="BodyText"/>
        <w:numPr>
          <w:ilvl w:val="1"/>
          <w:numId w:val="32"/>
        </w:numPr>
        <w:jc w:val="both"/>
        <w:rPr>
          <w:sz w:val="24"/>
          <w:szCs w:val="24"/>
          <w:lang w:val="lv-LV"/>
        </w:rPr>
      </w:pPr>
      <w:r w:rsidRPr="005B75E5">
        <w:rPr>
          <w:sz w:val="24"/>
          <w:szCs w:val="24"/>
          <w:lang w:val="lv-LV"/>
        </w:rPr>
        <w:t>Ar šo Pasūtītājs uzdod un Būvuzņēmējs par samaksu, ar saviem darba rīkiem, ierīcēm un darbaspēku uzņemas Līgumā un normatīvajos aktos noteiktajā kārtībā un termiņos, pienācīgā kvalitātē veikt šādus darbus:</w:t>
      </w:r>
    </w:p>
    <w:p w14:paraId="287E2167" w14:textId="08F0DA9A" w:rsidR="004D528F" w:rsidRPr="005B75E5" w:rsidRDefault="00546B10" w:rsidP="004D528F">
      <w:pPr>
        <w:pStyle w:val="BodyText"/>
        <w:numPr>
          <w:ilvl w:val="2"/>
          <w:numId w:val="32"/>
        </w:numPr>
        <w:jc w:val="both"/>
        <w:rPr>
          <w:sz w:val="24"/>
          <w:szCs w:val="24"/>
          <w:lang w:val="lv-LV"/>
        </w:rPr>
      </w:pPr>
      <w:r w:rsidRPr="005B75E5">
        <w:rPr>
          <w:sz w:val="24"/>
          <w:szCs w:val="24"/>
          <w:lang w:val="lv-LV"/>
        </w:rPr>
        <w:t xml:space="preserve">Rīgas Doma Austrumu </w:t>
      </w:r>
      <w:proofErr w:type="spellStart"/>
      <w:r w:rsidRPr="005B75E5">
        <w:rPr>
          <w:sz w:val="24"/>
          <w:szCs w:val="24"/>
          <w:lang w:val="lv-LV"/>
        </w:rPr>
        <w:t>šķērsjoma</w:t>
      </w:r>
      <w:proofErr w:type="spellEnd"/>
      <w:r w:rsidRPr="005B75E5">
        <w:rPr>
          <w:sz w:val="24"/>
          <w:szCs w:val="24"/>
          <w:lang w:val="lv-LV"/>
        </w:rPr>
        <w:t xml:space="preserve"> ziemeļu puses jumta atjaunošanu</w:t>
      </w:r>
      <w:r w:rsidR="004D528F" w:rsidRPr="005B75E5">
        <w:rPr>
          <w:sz w:val="24"/>
          <w:szCs w:val="24"/>
          <w:lang w:val="lv-LV"/>
        </w:rPr>
        <w:t xml:space="preserve"> </w:t>
      </w:r>
      <w:r w:rsidR="00444E6F" w:rsidRPr="005B75E5">
        <w:rPr>
          <w:sz w:val="24"/>
          <w:szCs w:val="24"/>
          <w:lang w:val="lv-LV"/>
        </w:rPr>
        <w:t xml:space="preserve">saskaņā ar </w:t>
      </w:r>
      <w:bookmarkStart w:id="72" w:name="_Hlk67655908"/>
      <w:r w:rsidR="00444E6F" w:rsidRPr="005B75E5">
        <w:rPr>
          <w:sz w:val="24"/>
          <w:szCs w:val="24"/>
          <w:lang w:val="lv-LV"/>
        </w:rPr>
        <w:t>SIA “</w:t>
      </w:r>
      <w:r w:rsidRPr="005B75E5">
        <w:rPr>
          <w:sz w:val="24"/>
          <w:szCs w:val="24"/>
          <w:lang w:val="lv-LV"/>
        </w:rPr>
        <w:t>Arhitektoniskās izpētes grupa</w:t>
      </w:r>
      <w:r w:rsidR="00444E6F" w:rsidRPr="005B75E5">
        <w:rPr>
          <w:sz w:val="24"/>
          <w:szCs w:val="24"/>
          <w:lang w:val="lv-LV"/>
        </w:rPr>
        <w:t>”</w:t>
      </w:r>
      <w:r w:rsidR="00226991" w:rsidRPr="005B75E5">
        <w:rPr>
          <w:sz w:val="24"/>
          <w:szCs w:val="24"/>
          <w:lang w:val="lv-LV"/>
        </w:rPr>
        <w:t xml:space="preserve"> </w:t>
      </w:r>
      <w:r w:rsidRPr="005B75E5">
        <w:rPr>
          <w:sz w:val="24"/>
          <w:szCs w:val="24"/>
          <w:lang w:val="lv-LV"/>
        </w:rPr>
        <w:t>izstrādāto paskaidrojuma rakstu</w:t>
      </w:r>
      <w:r w:rsidR="00444E6F" w:rsidRPr="005B75E5">
        <w:rPr>
          <w:sz w:val="24"/>
          <w:szCs w:val="24"/>
          <w:lang w:val="lv-LV"/>
        </w:rPr>
        <w:t xml:space="preserve"> „</w:t>
      </w:r>
      <w:r w:rsidRPr="005B75E5">
        <w:rPr>
          <w:sz w:val="24"/>
          <w:szCs w:val="24"/>
          <w:lang w:val="lv-LV"/>
        </w:rPr>
        <w:t xml:space="preserve">Austrumu </w:t>
      </w:r>
      <w:proofErr w:type="spellStart"/>
      <w:r w:rsidRPr="005B75E5">
        <w:rPr>
          <w:sz w:val="24"/>
          <w:szCs w:val="24"/>
          <w:lang w:val="lv-LV"/>
        </w:rPr>
        <w:t>šķērsjoma</w:t>
      </w:r>
      <w:proofErr w:type="spellEnd"/>
      <w:r w:rsidRPr="005B75E5">
        <w:rPr>
          <w:sz w:val="24"/>
          <w:szCs w:val="24"/>
          <w:lang w:val="lv-LV"/>
        </w:rPr>
        <w:t xml:space="preserve"> ziemeļu puses jumta atjaunošan</w:t>
      </w:r>
      <w:r w:rsidR="00226991" w:rsidRPr="005B75E5">
        <w:rPr>
          <w:sz w:val="24"/>
          <w:szCs w:val="24"/>
          <w:lang w:val="lv-LV"/>
        </w:rPr>
        <w:t>a”</w:t>
      </w:r>
      <w:r w:rsidRPr="005B75E5">
        <w:rPr>
          <w:sz w:val="24"/>
          <w:szCs w:val="24"/>
          <w:lang w:val="lv-LV"/>
        </w:rPr>
        <w:t>, Herdera laukums 6, Rīga, LV-1050</w:t>
      </w:r>
      <w:r w:rsidR="00444E6F" w:rsidRPr="005B75E5">
        <w:rPr>
          <w:sz w:val="24"/>
          <w:szCs w:val="24"/>
          <w:lang w:val="lv-LV"/>
        </w:rPr>
        <w:t>”</w:t>
      </w:r>
      <w:bookmarkEnd w:id="72"/>
      <w:r w:rsidR="004D528F" w:rsidRPr="005B75E5">
        <w:rPr>
          <w:sz w:val="24"/>
          <w:szCs w:val="24"/>
          <w:lang w:val="lv-LV"/>
        </w:rPr>
        <w:t>, (turpmāk</w:t>
      </w:r>
      <w:r w:rsidR="00444E6F" w:rsidRPr="005B75E5">
        <w:rPr>
          <w:sz w:val="24"/>
          <w:szCs w:val="24"/>
          <w:lang w:val="lv-LV"/>
        </w:rPr>
        <w:t>-</w:t>
      </w:r>
      <w:r w:rsidR="00444E6F" w:rsidRPr="005B75E5">
        <w:rPr>
          <w:lang w:val="lv-LV"/>
        </w:rPr>
        <w:t xml:space="preserve"> </w:t>
      </w:r>
      <w:r w:rsidR="00226991" w:rsidRPr="005B75E5">
        <w:rPr>
          <w:sz w:val="24"/>
          <w:szCs w:val="24"/>
          <w:lang w:val="lv-LV"/>
        </w:rPr>
        <w:t>Paskaidrojuma raksts</w:t>
      </w:r>
      <w:r w:rsidR="004D528F" w:rsidRPr="005B75E5">
        <w:rPr>
          <w:sz w:val="24"/>
          <w:szCs w:val="24"/>
          <w:lang w:val="lv-LV"/>
        </w:rPr>
        <w:t>, kas ietver  darbus, kuru detalizēts apraksts ir noteikts šā Līguma pielikumos Nr.01 un Nr.02;</w:t>
      </w:r>
    </w:p>
    <w:p w14:paraId="09D44177" w14:textId="0D23B45B" w:rsidR="004D528F" w:rsidRPr="005B75E5" w:rsidRDefault="004D528F" w:rsidP="004D528F">
      <w:pPr>
        <w:pStyle w:val="BodyText"/>
        <w:numPr>
          <w:ilvl w:val="1"/>
          <w:numId w:val="32"/>
        </w:numPr>
        <w:jc w:val="both"/>
        <w:rPr>
          <w:sz w:val="24"/>
          <w:szCs w:val="24"/>
          <w:lang w:val="lv-LV"/>
        </w:rPr>
      </w:pPr>
      <w:r w:rsidRPr="005B75E5">
        <w:rPr>
          <w:sz w:val="24"/>
          <w:szCs w:val="24"/>
          <w:lang w:val="lv-LV"/>
        </w:rPr>
        <w:t xml:space="preserve">Būvdarbu garantijas laiks ir 60 mēneši no būvdarbu pieņemšanas </w:t>
      </w:r>
      <w:r w:rsidR="00791353" w:rsidRPr="005B75E5">
        <w:rPr>
          <w:sz w:val="24"/>
          <w:szCs w:val="24"/>
          <w:lang w:val="lv-LV"/>
        </w:rPr>
        <w:t>– nodošanas akta parakstīšanas brīža</w:t>
      </w:r>
      <w:r w:rsidRPr="005B75E5">
        <w:rPr>
          <w:sz w:val="24"/>
          <w:szCs w:val="24"/>
          <w:lang w:val="lv-LV"/>
        </w:rPr>
        <w:t>.</w:t>
      </w:r>
    </w:p>
    <w:p w14:paraId="2EE02BED" w14:textId="77777777" w:rsidR="004D528F" w:rsidRPr="005B75E5" w:rsidRDefault="004D528F" w:rsidP="004D528F">
      <w:pPr>
        <w:pStyle w:val="BodyText"/>
        <w:numPr>
          <w:ilvl w:val="1"/>
          <w:numId w:val="32"/>
        </w:numPr>
        <w:jc w:val="both"/>
        <w:rPr>
          <w:sz w:val="24"/>
          <w:szCs w:val="24"/>
          <w:lang w:val="lv-LV"/>
        </w:rPr>
      </w:pPr>
      <w:r w:rsidRPr="005B75E5">
        <w:rPr>
          <w:sz w:val="24"/>
          <w:szCs w:val="24"/>
          <w:lang w:val="lv-LV"/>
        </w:rPr>
        <w:t>Līgumam ir šādi pielikumi, kas ir tā neatņemamas sastāvdaļas:</w:t>
      </w:r>
    </w:p>
    <w:p w14:paraId="3C2A88DA" w14:textId="77777777" w:rsidR="00226991" w:rsidRPr="005B75E5" w:rsidRDefault="004D528F" w:rsidP="00456F43">
      <w:pPr>
        <w:pStyle w:val="BodyText"/>
        <w:numPr>
          <w:ilvl w:val="2"/>
          <w:numId w:val="32"/>
        </w:numPr>
        <w:jc w:val="both"/>
        <w:rPr>
          <w:sz w:val="24"/>
          <w:szCs w:val="24"/>
          <w:lang w:val="lv-LV"/>
        </w:rPr>
      </w:pPr>
      <w:r w:rsidRPr="005B75E5">
        <w:rPr>
          <w:sz w:val="24"/>
          <w:szCs w:val="24"/>
          <w:lang w:val="lv-LV"/>
        </w:rPr>
        <w:t xml:space="preserve">Pielikums Nr. 1. </w:t>
      </w:r>
      <w:r w:rsidR="00226991" w:rsidRPr="005B75E5">
        <w:rPr>
          <w:sz w:val="24"/>
          <w:szCs w:val="24"/>
          <w:lang w:val="lv-LV"/>
        </w:rPr>
        <w:t xml:space="preserve">SIA “Arhitektoniskās izpētes grupa” izstrādāto paskaidrojuma rakstu „Austrumu </w:t>
      </w:r>
      <w:proofErr w:type="spellStart"/>
      <w:r w:rsidR="00226991" w:rsidRPr="005B75E5">
        <w:rPr>
          <w:sz w:val="24"/>
          <w:szCs w:val="24"/>
          <w:lang w:val="lv-LV"/>
        </w:rPr>
        <w:t>šķērsjoma</w:t>
      </w:r>
      <w:proofErr w:type="spellEnd"/>
      <w:r w:rsidR="00226991" w:rsidRPr="005B75E5">
        <w:rPr>
          <w:sz w:val="24"/>
          <w:szCs w:val="24"/>
          <w:lang w:val="lv-LV"/>
        </w:rPr>
        <w:t xml:space="preserve"> ziemeļu puses jumta atjaunošana”, </w:t>
      </w:r>
    </w:p>
    <w:p w14:paraId="0B881DEA" w14:textId="71D2B9B0" w:rsidR="004D528F" w:rsidRPr="005B75E5" w:rsidRDefault="004D528F" w:rsidP="00456F43">
      <w:pPr>
        <w:pStyle w:val="BodyText"/>
        <w:numPr>
          <w:ilvl w:val="2"/>
          <w:numId w:val="32"/>
        </w:numPr>
        <w:jc w:val="both"/>
        <w:rPr>
          <w:sz w:val="24"/>
          <w:szCs w:val="24"/>
          <w:lang w:val="lv-LV"/>
        </w:rPr>
      </w:pPr>
      <w:r w:rsidRPr="005B75E5">
        <w:rPr>
          <w:sz w:val="24"/>
          <w:szCs w:val="24"/>
          <w:lang w:val="lv-LV"/>
        </w:rPr>
        <w:t>Pielikums Nr. 2. Iepirkuma apraksts;</w:t>
      </w:r>
    </w:p>
    <w:p w14:paraId="7FF060F6" w14:textId="2A50EBE7" w:rsidR="004D528F" w:rsidRPr="005B75E5" w:rsidRDefault="004D528F" w:rsidP="004D528F">
      <w:pPr>
        <w:pStyle w:val="BodyText"/>
        <w:numPr>
          <w:ilvl w:val="2"/>
          <w:numId w:val="32"/>
        </w:numPr>
        <w:jc w:val="both"/>
        <w:rPr>
          <w:sz w:val="24"/>
          <w:szCs w:val="24"/>
          <w:lang w:val="lv-LV"/>
        </w:rPr>
      </w:pPr>
      <w:r w:rsidRPr="005B75E5">
        <w:rPr>
          <w:sz w:val="24"/>
          <w:szCs w:val="24"/>
          <w:lang w:val="lv-LV"/>
        </w:rPr>
        <w:t xml:space="preserve">Pielikums Nr. 3. Būvuzņēmēja piedāvājums iepirkumā </w:t>
      </w:r>
      <w:r w:rsidR="00444E6F" w:rsidRPr="005B75E5">
        <w:rPr>
          <w:sz w:val="24"/>
          <w:szCs w:val="24"/>
          <w:lang w:val="lv-LV"/>
        </w:rPr>
        <w:t>„</w:t>
      </w:r>
      <w:r w:rsidR="00226991" w:rsidRPr="005B75E5">
        <w:rPr>
          <w:sz w:val="24"/>
          <w:szCs w:val="24"/>
          <w:lang w:val="lv-LV"/>
        </w:rPr>
        <w:t xml:space="preserve">Rīgas Doma Austrumu </w:t>
      </w:r>
      <w:proofErr w:type="spellStart"/>
      <w:r w:rsidR="00226991" w:rsidRPr="005B75E5">
        <w:rPr>
          <w:sz w:val="24"/>
          <w:szCs w:val="24"/>
          <w:lang w:val="lv-LV"/>
        </w:rPr>
        <w:t>šķērsjoma</w:t>
      </w:r>
      <w:proofErr w:type="spellEnd"/>
      <w:r w:rsidR="00226991" w:rsidRPr="005B75E5">
        <w:rPr>
          <w:sz w:val="24"/>
          <w:szCs w:val="24"/>
          <w:lang w:val="lv-LV"/>
        </w:rPr>
        <w:t xml:space="preserve"> ziemeļu puses jumta atjaunošana</w:t>
      </w:r>
      <w:r w:rsidR="00444E6F" w:rsidRPr="005B75E5">
        <w:rPr>
          <w:sz w:val="24"/>
          <w:szCs w:val="24"/>
          <w:lang w:val="lv-LV"/>
        </w:rPr>
        <w:t>”</w:t>
      </w:r>
      <w:r w:rsidRPr="005B75E5">
        <w:rPr>
          <w:sz w:val="24"/>
          <w:szCs w:val="24"/>
          <w:lang w:val="lv-LV"/>
        </w:rPr>
        <w:t>;</w:t>
      </w:r>
    </w:p>
    <w:p w14:paraId="6DBD7AF4" w14:textId="1C10DF6B" w:rsidR="004D528F" w:rsidRPr="005B75E5" w:rsidRDefault="004D528F" w:rsidP="004D528F">
      <w:pPr>
        <w:pStyle w:val="BodyText"/>
        <w:numPr>
          <w:ilvl w:val="2"/>
          <w:numId w:val="32"/>
        </w:numPr>
        <w:jc w:val="both"/>
        <w:rPr>
          <w:sz w:val="24"/>
          <w:szCs w:val="24"/>
          <w:lang w:val="lv-LV"/>
        </w:rPr>
      </w:pPr>
      <w:r w:rsidRPr="005B75E5">
        <w:rPr>
          <w:sz w:val="24"/>
          <w:szCs w:val="24"/>
          <w:lang w:val="lv-LV"/>
        </w:rPr>
        <w:lastRenderedPageBreak/>
        <w:t xml:space="preserve">Pielikums Nr. </w:t>
      </w:r>
      <w:r w:rsidR="007202E5" w:rsidRPr="005B75E5">
        <w:rPr>
          <w:sz w:val="24"/>
          <w:szCs w:val="24"/>
          <w:lang w:val="lv-LV"/>
        </w:rPr>
        <w:t>4</w:t>
      </w:r>
      <w:r w:rsidRPr="005B75E5">
        <w:rPr>
          <w:sz w:val="24"/>
          <w:szCs w:val="24"/>
          <w:lang w:val="lv-LV"/>
        </w:rPr>
        <w:t>. Apakšuzņēmēju un restaurācijas darbu speciālistu saraksts un tiem nododamā darba daļa.</w:t>
      </w:r>
    </w:p>
    <w:p w14:paraId="1922D37C" w14:textId="2C3BEBB6" w:rsidR="004D528F" w:rsidRPr="005B75E5" w:rsidRDefault="004D528F" w:rsidP="004D528F">
      <w:pPr>
        <w:pStyle w:val="BodyText"/>
        <w:numPr>
          <w:ilvl w:val="1"/>
          <w:numId w:val="32"/>
        </w:numPr>
        <w:jc w:val="both"/>
        <w:rPr>
          <w:sz w:val="24"/>
          <w:szCs w:val="24"/>
          <w:lang w:val="lv-LV"/>
        </w:rPr>
      </w:pPr>
      <w:r w:rsidRPr="005B75E5">
        <w:rPr>
          <w:sz w:val="24"/>
          <w:szCs w:val="24"/>
          <w:lang w:val="lv-LV"/>
        </w:rPr>
        <w:t xml:space="preserve">Būvdarbi sevī ietver visus Līgumā un tā pielikumos, kā arī </w:t>
      </w:r>
      <w:r w:rsidR="00226991" w:rsidRPr="005B75E5">
        <w:rPr>
          <w:sz w:val="24"/>
          <w:szCs w:val="24"/>
          <w:lang w:val="lv-LV"/>
        </w:rPr>
        <w:t xml:space="preserve">Paskaidrojuma rakstā </w:t>
      </w:r>
      <w:r w:rsidRPr="005B75E5">
        <w:rPr>
          <w:sz w:val="24"/>
          <w:szCs w:val="24"/>
          <w:lang w:val="lv-LV"/>
        </w:rPr>
        <w:t xml:space="preserve">noteiktos Objekta izbūvei nepieciešamos izpētes darbus, saskaņojumus un būvdarbus, un būvniecības vadību un organizēšanu, būvniecībai nepieciešamo materiālu un iekārtu piegādi, ieregulēšanu, palaišanu un nodošanu ekspluatācijā, </w:t>
      </w:r>
      <w:proofErr w:type="spellStart"/>
      <w:r w:rsidRPr="005B75E5">
        <w:rPr>
          <w:sz w:val="24"/>
          <w:szCs w:val="24"/>
          <w:lang w:val="lv-LV"/>
        </w:rPr>
        <w:t>izpilddokumentācijas</w:t>
      </w:r>
      <w:proofErr w:type="spellEnd"/>
      <w:r w:rsidRPr="005B75E5">
        <w:rPr>
          <w:sz w:val="24"/>
          <w:szCs w:val="24"/>
          <w:lang w:val="lv-LV"/>
        </w:rPr>
        <w:t xml:space="preserve"> un citas dokumentācijas sagatavošanu un citas darbības, kuras izriet no Līguma vai </w:t>
      </w:r>
      <w:r w:rsidR="00226991" w:rsidRPr="005B75E5">
        <w:rPr>
          <w:sz w:val="24"/>
          <w:szCs w:val="24"/>
          <w:lang w:val="lv-LV"/>
        </w:rPr>
        <w:t>Paskaidrojuma raksta</w:t>
      </w:r>
      <w:r w:rsidRPr="005B75E5">
        <w:rPr>
          <w:sz w:val="24"/>
          <w:szCs w:val="24"/>
          <w:lang w:val="lv-LV"/>
        </w:rPr>
        <w:t>.</w:t>
      </w:r>
    </w:p>
    <w:p w14:paraId="681804CD" w14:textId="6CD3999F" w:rsidR="004D528F" w:rsidRPr="005B75E5" w:rsidRDefault="004D528F" w:rsidP="004D528F">
      <w:pPr>
        <w:pStyle w:val="BodyText"/>
        <w:numPr>
          <w:ilvl w:val="1"/>
          <w:numId w:val="32"/>
        </w:numPr>
        <w:jc w:val="both"/>
        <w:rPr>
          <w:sz w:val="24"/>
          <w:szCs w:val="24"/>
          <w:lang w:val="lv-LV"/>
        </w:rPr>
      </w:pPr>
      <w:r w:rsidRPr="005B75E5">
        <w:rPr>
          <w:sz w:val="24"/>
          <w:szCs w:val="24"/>
          <w:lang w:val="lv-LV"/>
        </w:rPr>
        <w:t xml:space="preserve">Būvuzņēmējs apliecina, ka viņš ir pienācīgi iepazinies </w:t>
      </w:r>
      <w:r w:rsidR="00A03E5A" w:rsidRPr="005B75E5">
        <w:rPr>
          <w:sz w:val="24"/>
          <w:szCs w:val="24"/>
          <w:lang w:val="lv-LV"/>
        </w:rPr>
        <w:t xml:space="preserve">ar </w:t>
      </w:r>
      <w:r w:rsidR="00226991" w:rsidRPr="005B75E5">
        <w:rPr>
          <w:sz w:val="24"/>
          <w:szCs w:val="24"/>
          <w:lang w:val="lv-LV"/>
        </w:rPr>
        <w:t xml:space="preserve">Paskaidrojuma rakstu </w:t>
      </w:r>
      <w:r w:rsidRPr="005B75E5">
        <w:rPr>
          <w:sz w:val="24"/>
          <w:szCs w:val="24"/>
          <w:lang w:val="lv-LV"/>
        </w:rPr>
        <w:t xml:space="preserve">un Līgumam pievienoto Iepirkuma aprakstu, ar tajos ietvertajiem risinājumiem, darbu apjomu, pielietojamiem materiāliem un </w:t>
      </w:r>
      <w:r w:rsidR="005E0858" w:rsidRPr="005B75E5">
        <w:rPr>
          <w:sz w:val="24"/>
          <w:szCs w:val="24"/>
          <w:lang w:val="lv-LV"/>
        </w:rPr>
        <w:t>Nacionālās kultūras mantojuma pārvaldes</w:t>
      </w:r>
      <w:r w:rsidRPr="005B75E5">
        <w:rPr>
          <w:sz w:val="24"/>
          <w:szCs w:val="24"/>
          <w:lang w:val="lv-LV"/>
        </w:rPr>
        <w:t xml:space="preserve"> prasībām</w:t>
      </w:r>
      <w:r w:rsidR="005E0858" w:rsidRPr="005B75E5">
        <w:rPr>
          <w:sz w:val="24"/>
          <w:szCs w:val="24"/>
          <w:lang w:val="lv-LV"/>
        </w:rPr>
        <w:t xml:space="preserve"> (turpmāk – NKMP)</w:t>
      </w:r>
      <w:r w:rsidRPr="005B75E5">
        <w:rPr>
          <w:sz w:val="24"/>
          <w:szCs w:val="24"/>
          <w:lang w:val="lv-LV"/>
        </w:rPr>
        <w:t>, kā arī būvlaukumu.</w:t>
      </w:r>
    </w:p>
    <w:p w14:paraId="7C7D149F" w14:textId="60F32635" w:rsidR="004D528F" w:rsidRPr="005B75E5" w:rsidRDefault="004D528F" w:rsidP="004D528F">
      <w:pPr>
        <w:pStyle w:val="BodyText"/>
        <w:numPr>
          <w:ilvl w:val="1"/>
          <w:numId w:val="32"/>
        </w:numPr>
        <w:jc w:val="both"/>
        <w:rPr>
          <w:sz w:val="24"/>
          <w:szCs w:val="24"/>
          <w:lang w:val="lv-LV"/>
        </w:rPr>
      </w:pPr>
      <w:r w:rsidRPr="005B75E5">
        <w:rPr>
          <w:sz w:val="24"/>
          <w:szCs w:val="24"/>
          <w:lang w:val="lv-LV"/>
        </w:rPr>
        <w:t xml:space="preserve">Būvuzņēmējs apliecina, ka ir pārliecinājies par Līguma summas pareizību un pietiekamību un ir noteicis Līguma summu, balstoties uz Pasūtītāja iesniegto </w:t>
      </w:r>
      <w:r w:rsidR="00226991" w:rsidRPr="005B75E5">
        <w:rPr>
          <w:sz w:val="24"/>
          <w:szCs w:val="24"/>
          <w:lang w:val="lv-LV"/>
        </w:rPr>
        <w:t>Paskaidrojuma rakstu</w:t>
      </w:r>
      <w:r w:rsidRPr="005B75E5">
        <w:rPr>
          <w:sz w:val="24"/>
          <w:szCs w:val="24"/>
          <w:lang w:val="lv-LV"/>
        </w:rPr>
        <w:t xml:space="preserve"> un Līgumam pievienoto Iepirkuma aprakstu. Līguma summa ietver Būvdarbu veikšanu un pabeigšanu un defektu novēršanu.</w:t>
      </w:r>
    </w:p>
    <w:p w14:paraId="658D0408" w14:textId="77777777" w:rsidR="004D528F" w:rsidRPr="005B75E5" w:rsidRDefault="004D528F" w:rsidP="004D528F">
      <w:pPr>
        <w:pStyle w:val="BodyText"/>
        <w:numPr>
          <w:ilvl w:val="1"/>
          <w:numId w:val="32"/>
        </w:numPr>
        <w:jc w:val="both"/>
        <w:rPr>
          <w:sz w:val="24"/>
          <w:szCs w:val="24"/>
          <w:lang w:val="lv-LV"/>
        </w:rPr>
      </w:pPr>
      <w:r w:rsidRPr="005B75E5">
        <w:rPr>
          <w:sz w:val="24"/>
          <w:szCs w:val="24"/>
          <w:lang w:val="lv-LV"/>
        </w:rPr>
        <w:t>Būvdarbu veikšanai nepieciešamās darbu, materiālu un mehānismu vienību izmaksas ir nemainīgas visa Līguma izpildes laikā.</w:t>
      </w:r>
    </w:p>
    <w:p w14:paraId="6DE092E0" w14:textId="77777777" w:rsidR="004D528F" w:rsidRPr="005B75E5" w:rsidRDefault="004D528F" w:rsidP="004D528F">
      <w:pPr>
        <w:pStyle w:val="BodyText"/>
        <w:numPr>
          <w:ilvl w:val="0"/>
          <w:numId w:val="32"/>
        </w:numPr>
        <w:ind w:left="284" w:hanging="284"/>
        <w:jc w:val="both"/>
        <w:rPr>
          <w:b/>
          <w:sz w:val="24"/>
          <w:szCs w:val="24"/>
          <w:lang w:val="lv-LV"/>
        </w:rPr>
      </w:pPr>
      <w:r w:rsidRPr="005B75E5">
        <w:rPr>
          <w:b/>
          <w:sz w:val="24"/>
          <w:szCs w:val="24"/>
          <w:lang w:val="lv-LV"/>
        </w:rPr>
        <w:t>BŪVDARBU IZPILDES VISPĀRĪGIE NOTEIKUMI.</w:t>
      </w:r>
    </w:p>
    <w:p w14:paraId="5B6F91C3" w14:textId="77777777" w:rsidR="004D528F" w:rsidRPr="005B75E5" w:rsidRDefault="004D528F" w:rsidP="004D528F">
      <w:pPr>
        <w:pStyle w:val="BodyText"/>
        <w:numPr>
          <w:ilvl w:val="1"/>
          <w:numId w:val="32"/>
        </w:numPr>
        <w:jc w:val="both"/>
        <w:rPr>
          <w:sz w:val="24"/>
          <w:szCs w:val="24"/>
          <w:lang w:val="lv-LV"/>
        </w:rPr>
      </w:pPr>
      <w:r w:rsidRPr="005B75E5">
        <w:rPr>
          <w:sz w:val="24"/>
          <w:szCs w:val="24"/>
          <w:lang w:val="lv-LV"/>
        </w:rPr>
        <w:t>Būvuzņēmējs Būvdarbus veic saskaņā ar Līgumu un tā pielikumiem, Latvijas Republikā spēkā esošajiem būvniecības jomu reglamentējošajiem normatīvajiem aktiem, tostarp, būvnormatīviem, kā arī citiem spēkā esošajiem normatīvajiem aktiem, īpaši valsts kultūras pieminekļu aizsardzības jomā, ieskaitot nacionālos standartus, atbild par ugunsdrošības, darba aizsardzības, drošības tehnikas, sanitāro un citu valsts un pašvaldības dienestu likumīgo prasību ievērošanu, apņemas izmantot materiālus un izstrādājumus, kas atbilst normatīvo aktu un tehnisko noteikumu prasībām, un apņemas nodrošināt pienācīgu kārtību Būvdarbu teritorijā, kā arī nepieļaut nepiederošu personu atrašanos Objektā.</w:t>
      </w:r>
    </w:p>
    <w:p w14:paraId="6237BF61" w14:textId="77777777" w:rsidR="004D528F" w:rsidRPr="005B75E5" w:rsidRDefault="004D528F" w:rsidP="004D528F">
      <w:pPr>
        <w:pStyle w:val="BodyText"/>
        <w:numPr>
          <w:ilvl w:val="1"/>
          <w:numId w:val="32"/>
        </w:numPr>
        <w:jc w:val="both"/>
        <w:rPr>
          <w:sz w:val="24"/>
          <w:szCs w:val="24"/>
          <w:lang w:val="lv-LV"/>
        </w:rPr>
      </w:pPr>
      <w:r w:rsidRPr="005B75E5">
        <w:rPr>
          <w:sz w:val="24"/>
          <w:szCs w:val="24"/>
          <w:lang w:val="lv-LV"/>
        </w:rPr>
        <w:t>Būvuzņēmējs nodrošina, ka Būvdarbus veic Būvuzņēmēja piedāvājumā norādītais Būvdarbu vadītājs, atbildīgais personāls un speciālisti. Būvdarbu vadītāja, atbildīgā personāla un speciālistu nomaiņa ir atļauta tikai, ja tā ir pamatota, ar Pasūtītāja rakstveida piekrišanu, Būvuzņēmējam nodrošinot līdzvērtīgas kvalifikācijas personālu.</w:t>
      </w:r>
    </w:p>
    <w:p w14:paraId="0FB5C867" w14:textId="77777777" w:rsidR="004D528F" w:rsidRPr="005B75E5" w:rsidRDefault="004D528F" w:rsidP="004D528F">
      <w:pPr>
        <w:pStyle w:val="BodyText"/>
        <w:numPr>
          <w:ilvl w:val="1"/>
          <w:numId w:val="32"/>
        </w:numPr>
        <w:jc w:val="both"/>
        <w:rPr>
          <w:sz w:val="24"/>
          <w:szCs w:val="24"/>
          <w:lang w:val="lv-LV"/>
        </w:rPr>
      </w:pPr>
      <w:r w:rsidRPr="005B75E5">
        <w:rPr>
          <w:sz w:val="24"/>
          <w:szCs w:val="24"/>
          <w:lang w:val="lv-LV"/>
        </w:rPr>
        <w:t>Būvuzņēmējs apņemas Būvdarbus veikt Pasūtītāja labākajās interesēs, ievērojot Pasūtītāja norādījumus, spēkā esošos būvnormatīvus, būvniecības un valsts kultūras pieminekļu aizsardzības normatīvo aktu prasības. Būvdarbi tiek izpildīti precīzi un profesionālā līmenī.</w:t>
      </w:r>
    </w:p>
    <w:p w14:paraId="4BD5DAEE" w14:textId="4BACE067" w:rsidR="004D528F" w:rsidRPr="005B75E5" w:rsidRDefault="004D528F" w:rsidP="004D528F">
      <w:pPr>
        <w:pStyle w:val="BodyText"/>
        <w:numPr>
          <w:ilvl w:val="1"/>
          <w:numId w:val="32"/>
        </w:numPr>
        <w:jc w:val="both"/>
        <w:rPr>
          <w:sz w:val="24"/>
          <w:szCs w:val="24"/>
          <w:lang w:val="lv-LV"/>
        </w:rPr>
      </w:pPr>
      <w:r w:rsidRPr="005B75E5">
        <w:rPr>
          <w:sz w:val="24"/>
          <w:szCs w:val="24"/>
          <w:lang w:val="lv-LV"/>
        </w:rPr>
        <w:t xml:space="preserve">Būvuzņēmējs un Pasūtītājs apņemas atturēties no jebkādas rīcības, kas varētu apgrūtināt izpildīt </w:t>
      </w:r>
      <w:r w:rsidR="005E0858" w:rsidRPr="005B75E5">
        <w:rPr>
          <w:sz w:val="24"/>
          <w:szCs w:val="24"/>
          <w:lang w:val="lv-LV"/>
        </w:rPr>
        <w:t>NKMP</w:t>
      </w:r>
      <w:r w:rsidRPr="005B75E5">
        <w:rPr>
          <w:sz w:val="24"/>
          <w:szCs w:val="24"/>
          <w:lang w:val="lv-LV"/>
        </w:rPr>
        <w:t xml:space="preserve"> prasības un Būvdarbu veikšanu vai Pasūtītāja saistību izpildi.</w:t>
      </w:r>
    </w:p>
    <w:p w14:paraId="40337047" w14:textId="4576B0E1" w:rsidR="004D528F" w:rsidRPr="005B75E5" w:rsidRDefault="004D528F" w:rsidP="004D528F">
      <w:pPr>
        <w:pStyle w:val="BodyText"/>
        <w:numPr>
          <w:ilvl w:val="1"/>
          <w:numId w:val="32"/>
        </w:numPr>
        <w:jc w:val="both"/>
        <w:rPr>
          <w:sz w:val="24"/>
          <w:szCs w:val="24"/>
          <w:lang w:val="lv-LV"/>
        </w:rPr>
      </w:pPr>
      <w:r w:rsidRPr="005B75E5">
        <w:rPr>
          <w:sz w:val="24"/>
          <w:szCs w:val="24"/>
          <w:lang w:val="lv-LV"/>
        </w:rPr>
        <w:t xml:space="preserve">Pasūtītājs un Būvuzņēmējs iknedēļas </w:t>
      </w:r>
      <w:proofErr w:type="spellStart"/>
      <w:r w:rsidRPr="005B75E5">
        <w:rPr>
          <w:sz w:val="24"/>
          <w:szCs w:val="24"/>
          <w:lang w:val="lv-LV"/>
        </w:rPr>
        <w:t>būvsapulcēs</w:t>
      </w:r>
      <w:proofErr w:type="spellEnd"/>
      <w:r w:rsidRPr="005B75E5">
        <w:rPr>
          <w:sz w:val="24"/>
          <w:szCs w:val="24"/>
          <w:lang w:val="lv-LV"/>
        </w:rPr>
        <w:t xml:space="preserve"> saskaņo tos Būvdarbu veidus, kuriem Būvuzņēmējam pirms katra Būvdarbu posma uzsākšanas un/ vai kāda Būvdarbu veida tehnoloģiskā posma uzsākšanas ir jāizstrādā tehnoloģijas tehniskās specifikācijas un darbu veikšanas apraksts (metodika), un jāiesniedz materiālu paraugi ar to kvalitāti apliecinošo dokumentāciju, kā arī jāizgatavo iebūves veidu paraugi vai jāsagatavo parauglaukumi. Attiecīgie apraksti un pielietojamie materiāli jāiesniedz Būvuzraugam</w:t>
      </w:r>
      <w:r w:rsidR="00073626" w:rsidRPr="005B75E5">
        <w:rPr>
          <w:sz w:val="24"/>
          <w:szCs w:val="24"/>
          <w:lang w:val="lv-LV"/>
        </w:rPr>
        <w:t>, Autoruzraugam</w:t>
      </w:r>
      <w:r w:rsidRPr="005B75E5">
        <w:rPr>
          <w:sz w:val="24"/>
          <w:szCs w:val="24"/>
          <w:lang w:val="lv-LV"/>
        </w:rPr>
        <w:t xml:space="preserve"> un Pasūtītāja pārstāvim ne vēlāk kā pirms attiecīgā Būvdarbu posma plānotās uzsākšanas iknedēļas </w:t>
      </w:r>
      <w:proofErr w:type="spellStart"/>
      <w:r w:rsidRPr="005B75E5">
        <w:rPr>
          <w:sz w:val="24"/>
          <w:szCs w:val="24"/>
          <w:lang w:val="lv-LV"/>
        </w:rPr>
        <w:t>būvsapulcēs</w:t>
      </w:r>
      <w:proofErr w:type="spellEnd"/>
      <w:r w:rsidRPr="005B75E5">
        <w:rPr>
          <w:sz w:val="24"/>
          <w:szCs w:val="24"/>
          <w:lang w:val="lv-LV"/>
        </w:rPr>
        <w:t xml:space="preserve"> saskaņotajos termiņos. Būvuzraugam</w:t>
      </w:r>
      <w:r w:rsidR="00073626" w:rsidRPr="005B75E5">
        <w:rPr>
          <w:sz w:val="24"/>
          <w:szCs w:val="24"/>
          <w:lang w:val="lv-LV"/>
        </w:rPr>
        <w:t>, Autoruzraugam</w:t>
      </w:r>
      <w:r w:rsidRPr="005B75E5">
        <w:rPr>
          <w:sz w:val="24"/>
          <w:szCs w:val="24"/>
          <w:lang w:val="lv-LV"/>
        </w:rPr>
        <w:t xml:space="preserve"> un Pasūtītāja pārstāvim attiecīgie apraksti un pielietojamie materiāli ir jāizskata 5 (piecu) </w:t>
      </w:r>
      <w:r w:rsidRPr="005B75E5">
        <w:rPr>
          <w:sz w:val="24"/>
          <w:szCs w:val="24"/>
          <w:lang w:val="lv-LV"/>
        </w:rPr>
        <w:lastRenderedPageBreak/>
        <w:t>darba dienu laikā un jāinformē Būvuzņēmējs par iespējamiem iebildumiem vai priekšlikumiem. Ja 5 (piecu) darba dienu laikā iebildumi vai priekšlikumi netiek saņemti, uzskatāms, ka Pasūtītājs</w:t>
      </w:r>
      <w:r w:rsidR="00073626" w:rsidRPr="005B75E5">
        <w:rPr>
          <w:sz w:val="24"/>
          <w:szCs w:val="24"/>
          <w:lang w:val="lv-LV"/>
        </w:rPr>
        <w:t xml:space="preserve">, </w:t>
      </w:r>
      <w:proofErr w:type="spellStart"/>
      <w:r w:rsidR="00073626" w:rsidRPr="005B75E5">
        <w:rPr>
          <w:sz w:val="24"/>
          <w:szCs w:val="24"/>
          <w:lang w:val="lv-LV"/>
        </w:rPr>
        <w:t>Autoruzraugs</w:t>
      </w:r>
      <w:proofErr w:type="spellEnd"/>
      <w:r w:rsidRPr="005B75E5">
        <w:rPr>
          <w:sz w:val="24"/>
          <w:szCs w:val="24"/>
          <w:lang w:val="lv-LV"/>
        </w:rPr>
        <w:t xml:space="preserve"> un Būvuzraugs attiecīgos aprakstus un pielietojamos materiālus ir apstiprinājis. Ja apskates, pārbaudes, mērīšanas vai testēšanas rezultātā tiek atklāts, ka jebkura iekārta, materiāli, Būvdarbu izpildes kvalitāte ir nepilnīga vai kā citādi neatbilst Būvprojekta un Latvijas Republikas normatīvo aktu prasībām, Būvuzraugam un Pasūtītāja pārstāvim ir tiesības noraidīt šo iekārtu, materiālus, Būvdarbu izpildes kvalitāti, iesniedzot paziņojumu Būvuzņēmējam, kurā tiek norādīti šīs rīcības iemesli. Būvuzņēmējs šādā gadījumā nekavējoties novērš šo nepilnību un nodrošina noraidītā komponenta atbilstību Līguma prasībām. Ja Būvuzraugs</w:t>
      </w:r>
      <w:r w:rsidR="00073626" w:rsidRPr="005B75E5">
        <w:rPr>
          <w:sz w:val="24"/>
          <w:szCs w:val="24"/>
          <w:lang w:val="lv-LV"/>
        </w:rPr>
        <w:t xml:space="preserve">, </w:t>
      </w:r>
      <w:proofErr w:type="spellStart"/>
      <w:r w:rsidR="00073626" w:rsidRPr="005B75E5">
        <w:rPr>
          <w:sz w:val="24"/>
          <w:szCs w:val="24"/>
          <w:lang w:val="lv-LV"/>
        </w:rPr>
        <w:t>Autoruzraugs</w:t>
      </w:r>
      <w:proofErr w:type="spellEnd"/>
      <w:r w:rsidRPr="005B75E5">
        <w:rPr>
          <w:sz w:val="24"/>
          <w:szCs w:val="24"/>
          <w:lang w:val="lv-LV"/>
        </w:rPr>
        <w:t xml:space="preserve"> un Pasūtītāja pārstāvis pieprasa šīs iekārtas, materiāla vai Būvdarbu izpildes kvalitātes atkārtotu testēšanu, pārbaudes veicamas saskaņā ar iepriekšējiem noteikumiem. Ja noraidīšana un atkārtota testēšana Pasūtītājam rada papildu izmaksas, Būvuzņēmējs sedz šīs izmaksas.</w:t>
      </w:r>
    </w:p>
    <w:p w14:paraId="004E4C3C" w14:textId="79BE81B9" w:rsidR="004D528F" w:rsidRPr="005B75E5" w:rsidRDefault="004D528F" w:rsidP="004D528F">
      <w:pPr>
        <w:numPr>
          <w:ilvl w:val="1"/>
          <w:numId w:val="32"/>
        </w:numPr>
        <w:jc w:val="both"/>
        <w:rPr>
          <w:lang w:val="lv-LV" w:eastAsia="lv-LV"/>
        </w:rPr>
      </w:pPr>
      <w:r w:rsidRPr="005B75E5">
        <w:rPr>
          <w:lang w:val="lv-LV" w:eastAsia="lv-LV"/>
        </w:rPr>
        <w:t>Puses vienojas iepriekš savstarpēji saskaņo</w:t>
      </w:r>
      <w:r w:rsidR="002D4C8A" w:rsidRPr="005B75E5">
        <w:rPr>
          <w:lang w:val="lv-LV" w:eastAsia="lv-LV"/>
        </w:rPr>
        <w:t>jot</w:t>
      </w:r>
      <w:r w:rsidRPr="005B75E5">
        <w:rPr>
          <w:lang w:val="lv-LV" w:eastAsia="lv-LV"/>
        </w:rPr>
        <w:t xml:space="preserve"> jebkādus paziņojumus masu medijiem saistībā ar šā Līguma izpildi.</w:t>
      </w:r>
    </w:p>
    <w:p w14:paraId="6547AEDF" w14:textId="77777777" w:rsidR="00D82F37" w:rsidRPr="005B75E5" w:rsidRDefault="004D528F" w:rsidP="00D82F37">
      <w:pPr>
        <w:numPr>
          <w:ilvl w:val="1"/>
          <w:numId w:val="32"/>
        </w:numPr>
        <w:jc w:val="both"/>
        <w:rPr>
          <w:lang w:val="lv-LV" w:eastAsia="lv-LV"/>
        </w:rPr>
      </w:pPr>
      <w:r w:rsidRPr="005B75E5">
        <w:rPr>
          <w:lang w:val="lv-LV" w:eastAsia="lv-LV"/>
        </w:rPr>
        <w:t xml:space="preserve">Restaurācijas pases par veiktajiem darbiem saskaņā ar Pasūtītāja norādījumiem Būvuzņēmējs iesniedz Pasūtītājam ne vēlāk kā viena mēneša laikā no attiecīgo restaurācijas darbu pabeigšanas brīža. Restaurācijas pasēm un </w:t>
      </w:r>
      <w:proofErr w:type="spellStart"/>
      <w:r w:rsidRPr="005B75E5">
        <w:rPr>
          <w:lang w:val="lv-LV" w:eastAsia="lv-LV"/>
        </w:rPr>
        <w:t>izpilddokumentācijai</w:t>
      </w:r>
      <w:proofErr w:type="spellEnd"/>
      <w:r w:rsidRPr="005B75E5">
        <w:rPr>
          <w:lang w:val="lv-LV" w:eastAsia="lv-LV"/>
        </w:rPr>
        <w:t xml:space="preserve"> ir jābūt iesniegtām līdz 8.11. punktā minētā Pieņemšanas - nodošanas akta parakstīšanai. Papildus iepriekšminētajam, Būvuzņēmējs iesniedz Pasūtītājam izdrukātu atskaiti trīs oriģināleksemplārus un digitālu kopiju, kas identiska oriģinālam sējumam.</w:t>
      </w:r>
    </w:p>
    <w:p w14:paraId="259721C3" w14:textId="77777777" w:rsidR="00D82F37" w:rsidRPr="005B75E5" w:rsidRDefault="004D528F" w:rsidP="00D82F37">
      <w:pPr>
        <w:numPr>
          <w:ilvl w:val="1"/>
          <w:numId w:val="32"/>
        </w:numPr>
        <w:jc w:val="both"/>
        <w:rPr>
          <w:lang w:val="lv-LV" w:eastAsia="lv-LV"/>
        </w:rPr>
      </w:pPr>
      <w:r w:rsidRPr="005B75E5">
        <w:rPr>
          <w:lang w:val="lv-LV" w:eastAsia="lv-LV"/>
        </w:rPr>
        <w:t xml:space="preserve">Restaurācijas pases Būvuzņēmējs sagatavo saskaņā ar </w:t>
      </w:r>
      <w:r w:rsidR="00855562" w:rsidRPr="005B75E5">
        <w:rPr>
          <w:lang w:val="lv-LV" w:eastAsia="lv-LV"/>
        </w:rPr>
        <w:t>NKMP</w:t>
      </w:r>
      <w:r w:rsidRPr="005B75E5">
        <w:rPr>
          <w:lang w:val="lv-LV" w:eastAsia="lv-LV"/>
        </w:rPr>
        <w:t xml:space="preserve"> noteiktajām prasībā</w:t>
      </w:r>
      <w:r w:rsidR="00855562" w:rsidRPr="005B75E5">
        <w:rPr>
          <w:lang w:val="lv-LV" w:eastAsia="lv-LV"/>
        </w:rPr>
        <w:t xml:space="preserve">m. Būvdarbu </w:t>
      </w:r>
      <w:proofErr w:type="spellStart"/>
      <w:r w:rsidR="00855562" w:rsidRPr="005B75E5">
        <w:rPr>
          <w:lang w:val="lv-LV" w:eastAsia="lv-LV"/>
        </w:rPr>
        <w:t>izpilddokumentāciju</w:t>
      </w:r>
      <w:proofErr w:type="spellEnd"/>
      <w:r w:rsidR="00855562" w:rsidRPr="005B75E5">
        <w:rPr>
          <w:lang w:val="lv-LV" w:eastAsia="lv-LV"/>
        </w:rPr>
        <w:t xml:space="preserve"> saskaņā ar Valsts likumdošanu.</w:t>
      </w:r>
    </w:p>
    <w:p w14:paraId="32983EE2" w14:textId="38021868" w:rsidR="00D82F37" w:rsidRPr="005B75E5" w:rsidRDefault="004D528F" w:rsidP="00D82F37">
      <w:pPr>
        <w:numPr>
          <w:ilvl w:val="1"/>
          <w:numId w:val="32"/>
        </w:numPr>
        <w:jc w:val="both"/>
        <w:rPr>
          <w:lang w:val="lv-LV" w:eastAsia="lv-LV"/>
        </w:rPr>
      </w:pPr>
      <w:r w:rsidRPr="005B75E5">
        <w:rPr>
          <w:lang w:val="lv-LV" w:eastAsia="lv-LV"/>
        </w:rPr>
        <w:t xml:space="preserve">Parakstītas Restaurācijas pases un izpilddokumentācija tiek iesniegti Pasūtītājam </w:t>
      </w:r>
      <w:r w:rsidR="001015C9" w:rsidRPr="005B75E5">
        <w:rPr>
          <w:lang w:val="lv-LV" w:eastAsia="lv-LV"/>
        </w:rPr>
        <w:t xml:space="preserve">vienā digitālā eksemplārā un </w:t>
      </w:r>
      <w:r w:rsidRPr="005B75E5">
        <w:rPr>
          <w:lang w:val="lv-LV" w:eastAsia="lv-LV"/>
        </w:rPr>
        <w:t xml:space="preserve">trijos </w:t>
      </w:r>
      <w:r w:rsidR="001015C9" w:rsidRPr="005B75E5">
        <w:rPr>
          <w:lang w:val="lv-LV" w:eastAsia="lv-LV"/>
        </w:rPr>
        <w:t xml:space="preserve">izdrukātos </w:t>
      </w:r>
      <w:r w:rsidRPr="005B75E5">
        <w:rPr>
          <w:lang w:val="lv-LV" w:eastAsia="lv-LV"/>
        </w:rPr>
        <w:t>eksemplāros un vienu eksemplāru glabā Uzraudzības dokumentos, ko pievieno klāt Būvuzraudzības žurnālam.</w:t>
      </w:r>
    </w:p>
    <w:p w14:paraId="74D92005" w14:textId="4960ED2F" w:rsidR="00D82F37" w:rsidRPr="005B75E5" w:rsidRDefault="004D528F" w:rsidP="00D82F37">
      <w:pPr>
        <w:numPr>
          <w:ilvl w:val="1"/>
          <w:numId w:val="32"/>
        </w:numPr>
        <w:jc w:val="both"/>
        <w:rPr>
          <w:lang w:val="lv-LV" w:eastAsia="lv-LV"/>
        </w:rPr>
      </w:pPr>
      <w:r w:rsidRPr="005B75E5">
        <w:rPr>
          <w:lang w:val="lv-LV"/>
        </w:rPr>
        <w:t xml:space="preserve">Būvuzņēmējam ir jānodrošina Pasūtītāja </w:t>
      </w:r>
      <w:r w:rsidR="002D4C8A" w:rsidRPr="005B75E5">
        <w:rPr>
          <w:lang w:val="lv-LV"/>
        </w:rPr>
        <w:t xml:space="preserve">pārstāvim </w:t>
      </w:r>
      <w:r w:rsidRPr="005B75E5">
        <w:rPr>
          <w:lang w:val="lv-LV"/>
        </w:rPr>
        <w:t>brīva pieeja būvlaukumam, tostarp nodrošinot tiesības apskatīt, pārbaudīt, mērīt un testēt materiālus un Būvdarbu izpildes kvalitāti.</w:t>
      </w:r>
    </w:p>
    <w:p w14:paraId="7E42BEDC" w14:textId="77777777" w:rsidR="00D82F37" w:rsidRPr="005B75E5" w:rsidRDefault="004D528F" w:rsidP="00D82F37">
      <w:pPr>
        <w:numPr>
          <w:ilvl w:val="1"/>
          <w:numId w:val="32"/>
        </w:numPr>
        <w:jc w:val="both"/>
        <w:rPr>
          <w:lang w:val="lv-LV" w:eastAsia="lv-LV"/>
        </w:rPr>
      </w:pPr>
      <w:r w:rsidRPr="005B75E5">
        <w:rPr>
          <w:lang w:val="lv-LV"/>
        </w:rPr>
        <w:t xml:space="preserve">Būvuzņēmējs nodrošina Būvvaldes būvinspektora, </w:t>
      </w:r>
      <w:r w:rsidR="00A84835" w:rsidRPr="005B75E5">
        <w:rPr>
          <w:lang w:val="lv-LV"/>
        </w:rPr>
        <w:t>NKMP</w:t>
      </w:r>
      <w:r w:rsidRPr="005B75E5">
        <w:rPr>
          <w:lang w:val="lv-LV"/>
        </w:rPr>
        <w:t xml:space="preserve"> pārstāvju, Pasūtītāju pilnvaroto pārstāvju un citu institūciju pārstāvju, kuriem saskaņā ar Latvijas Republikas normatīvajiem aktiem ir kontroles tiesības, brīvu pieeju būvlaukumam. Būvuzņēmējam ir pienākums iespēju robežās sniegt Pasūtītāja pilnvarotajām personām saprātīgu nepieciešamo tehnisko palīdzību šādu pārbaužu veikšanā.</w:t>
      </w:r>
    </w:p>
    <w:p w14:paraId="66776AFA" w14:textId="4B2C49A9" w:rsidR="004D528F" w:rsidRPr="005B75E5" w:rsidRDefault="004D528F" w:rsidP="00D82F37">
      <w:pPr>
        <w:numPr>
          <w:ilvl w:val="1"/>
          <w:numId w:val="32"/>
        </w:numPr>
        <w:jc w:val="both"/>
        <w:rPr>
          <w:lang w:val="lv-LV" w:eastAsia="lv-LV"/>
        </w:rPr>
      </w:pPr>
      <w:r w:rsidRPr="005B75E5">
        <w:rPr>
          <w:lang w:val="lv-LV"/>
        </w:rPr>
        <w:t>Būvuzņēmējam ir pienākums būvniecības jomu reglamentējošajos normatīvajos aktos noteiktajā kārtībā izstrādāt un kārtot Būvdarbu veikšanas dokumentāciju visā Būvdarbu veikšanas laikā.</w:t>
      </w:r>
    </w:p>
    <w:p w14:paraId="2D0E82A9" w14:textId="77777777" w:rsidR="00D82F37" w:rsidRPr="005B75E5" w:rsidRDefault="004D528F" w:rsidP="00D82F37">
      <w:pPr>
        <w:numPr>
          <w:ilvl w:val="1"/>
          <w:numId w:val="33"/>
        </w:numPr>
        <w:ind w:left="437" w:hanging="437"/>
        <w:jc w:val="both"/>
        <w:rPr>
          <w:lang w:val="lv-LV" w:eastAsia="lv-LV"/>
        </w:rPr>
      </w:pPr>
      <w:r w:rsidRPr="005B75E5">
        <w:rPr>
          <w:lang w:val="lv-LV"/>
        </w:rPr>
        <w:t>Būvdarbus Būvuzņēmējs veic, taupīgi un racionāli izmantojot būvizstrādājumus un būvniecībai atvēlētos resursus.</w:t>
      </w:r>
    </w:p>
    <w:p w14:paraId="2C0E787E" w14:textId="2838FB54" w:rsidR="004D528F" w:rsidRPr="005B75E5" w:rsidRDefault="004D528F" w:rsidP="00D82F37">
      <w:pPr>
        <w:numPr>
          <w:ilvl w:val="1"/>
          <w:numId w:val="33"/>
        </w:numPr>
        <w:ind w:left="437" w:hanging="437"/>
        <w:jc w:val="both"/>
        <w:rPr>
          <w:lang w:val="lv-LV" w:eastAsia="lv-LV"/>
        </w:rPr>
      </w:pPr>
      <w:r w:rsidRPr="005B75E5">
        <w:rPr>
          <w:lang w:val="lv-LV"/>
        </w:rPr>
        <w:t xml:space="preserve">Būvuzņēmējs ir atbildīgs par visu nepieciešamo Būvdarbu sagatavošanas darbu veikšanu. </w:t>
      </w:r>
    </w:p>
    <w:p w14:paraId="4231466D" w14:textId="77777777" w:rsidR="004D528F" w:rsidRPr="005B75E5" w:rsidRDefault="004D528F" w:rsidP="004D528F">
      <w:pPr>
        <w:numPr>
          <w:ilvl w:val="1"/>
          <w:numId w:val="33"/>
        </w:numPr>
        <w:ind w:left="437" w:hanging="437"/>
        <w:jc w:val="both"/>
        <w:rPr>
          <w:lang w:val="lv-LV" w:eastAsia="lv-LV"/>
        </w:rPr>
      </w:pPr>
      <w:r w:rsidRPr="005B75E5">
        <w:rPr>
          <w:lang w:val="lv-LV"/>
        </w:rPr>
        <w:t>Būvuzņēmējs sedz izmaksas par Būvdarbu izpildes laikā patērēto elektroenerģiju un ūdeni.</w:t>
      </w:r>
    </w:p>
    <w:p w14:paraId="77679677" w14:textId="35B722D4" w:rsidR="004D528F" w:rsidRPr="005B75E5" w:rsidRDefault="004D528F" w:rsidP="004D528F">
      <w:pPr>
        <w:numPr>
          <w:ilvl w:val="1"/>
          <w:numId w:val="33"/>
        </w:numPr>
        <w:ind w:left="437" w:hanging="437"/>
        <w:jc w:val="both"/>
        <w:rPr>
          <w:lang w:val="lv-LV" w:eastAsia="lv-LV"/>
        </w:rPr>
      </w:pPr>
      <w:r w:rsidRPr="005B75E5">
        <w:rPr>
          <w:lang w:val="lv-LV"/>
        </w:rPr>
        <w:t xml:space="preserve">Pirms Būvdarbu uzsākšanas Būvuzņēmējs pieņem no Pasūtītāja būvlaukumu, par ko tiek sastādīts būvlaukuma pieņemšanas akts. </w:t>
      </w:r>
      <w:r w:rsidR="00C819BC" w:rsidRPr="005B75E5">
        <w:rPr>
          <w:lang w:val="lv-LV"/>
        </w:rPr>
        <w:t>B</w:t>
      </w:r>
      <w:r w:rsidRPr="005B75E5">
        <w:rPr>
          <w:lang w:val="lv-LV"/>
        </w:rPr>
        <w:t>ūvlaukuma norobežošanu, brīdinājuma zīmju izlikšanu</w:t>
      </w:r>
      <w:r w:rsidR="00C819BC" w:rsidRPr="005B75E5">
        <w:rPr>
          <w:lang w:val="lv-LV"/>
        </w:rPr>
        <w:t>,</w:t>
      </w:r>
      <w:r w:rsidRPr="005B75E5">
        <w:rPr>
          <w:lang w:val="lv-LV"/>
        </w:rPr>
        <w:t xml:space="preserve"> informatīvo stendu un citu normatīvajos aktos noteikto prasību ievērošanu nodrošināšana Būvuzņēmējs.</w:t>
      </w:r>
    </w:p>
    <w:p w14:paraId="5C044F63" w14:textId="77777777" w:rsidR="004D528F" w:rsidRPr="005B75E5" w:rsidRDefault="004D528F" w:rsidP="004D528F">
      <w:pPr>
        <w:numPr>
          <w:ilvl w:val="1"/>
          <w:numId w:val="33"/>
        </w:numPr>
        <w:ind w:left="437" w:hanging="437"/>
        <w:jc w:val="both"/>
        <w:rPr>
          <w:lang w:val="lv-LV" w:eastAsia="lv-LV"/>
        </w:rPr>
      </w:pPr>
      <w:r w:rsidRPr="005B75E5">
        <w:rPr>
          <w:lang w:val="lv-LV"/>
        </w:rPr>
        <w:t>Pasūtītājam nav pienākums nodrošināt Būvuzņēmēju ar Būvdarbu izpildei nepieciešamajiem resursiem (elektroenerģija, ūdens).</w:t>
      </w:r>
    </w:p>
    <w:p w14:paraId="2C66620E" w14:textId="46B955B5" w:rsidR="004D528F" w:rsidRPr="005B75E5" w:rsidRDefault="004D528F" w:rsidP="004D528F">
      <w:pPr>
        <w:numPr>
          <w:ilvl w:val="1"/>
          <w:numId w:val="33"/>
        </w:numPr>
        <w:ind w:left="437" w:hanging="437"/>
        <w:jc w:val="both"/>
        <w:rPr>
          <w:lang w:val="lv-LV" w:eastAsia="lv-LV"/>
        </w:rPr>
      </w:pPr>
      <w:r w:rsidRPr="005B75E5">
        <w:rPr>
          <w:lang w:val="lv-LV"/>
        </w:rPr>
        <w:lastRenderedPageBreak/>
        <w:t>Būvuzņēmējs apņemas Būvdarbu veikšanā izmantot Būvizstrādājumus, kuriem atbilstība ir apliecināta Latvijas Republikas normatīvajos aktos noteiktajā kārtībā. Tādu būvizstrādājumu izmantošana, kuriem nav apliecināta atbilstība Latvijas Republikas normatīvajos aktos noteiktajā kārtībā, ir pieļaujama tikai tādā veidā un gadījumos, kad tas nav pretrunā ar Latvijas Republikas normatīvajiem aktiem un restaurācijas ētiku, un kurus pirms izmantošanas objektā saskaņo ar Pasūtītāju, iesniedzot atbilstības deklarāciju. Pēc Pasūtītāja</w:t>
      </w:r>
      <w:r w:rsidR="00B122F9" w:rsidRPr="005B75E5">
        <w:rPr>
          <w:lang w:val="lv-LV"/>
        </w:rPr>
        <w:t xml:space="preserve">, </w:t>
      </w:r>
      <w:proofErr w:type="spellStart"/>
      <w:r w:rsidR="00B122F9" w:rsidRPr="005B75E5">
        <w:rPr>
          <w:lang w:val="lv-LV"/>
        </w:rPr>
        <w:t>Autoruzrauga</w:t>
      </w:r>
      <w:proofErr w:type="spellEnd"/>
      <w:r w:rsidRPr="005B75E5">
        <w:rPr>
          <w:lang w:val="lv-LV"/>
        </w:rPr>
        <w:t xml:space="preserve"> vai Būvuzrauga pieprasījuma, Būvuzņēmējam ir jāuzrāda Būvdarbos izmantojamo būvizstrādājumu atbilstību apliecinoši dokumenti. Būvuzņēmējs nodrošina nepieciešamo būvizstrādājumu pareizu un kvalitatīvu izmantošanu Būvdarbu procesā.</w:t>
      </w:r>
    </w:p>
    <w:p w14:paraId="6ECC8BCC" w14:textId="77777777" w:rsidR="004D528F" w:rsidRPr="005B75E5" w:rsidRDefault="004D528F" w:rsidP="004D528F">
      <w:pPr>
        <w:numPr>
          <w:ilvl w:val="1"/>
          <w:numId w:val="33"/>
        </w:numPr>
        <w:ind w:left="437" w:hanging="437"/>
        <w:jc w:val="both"/>
        <w:rPr>
          <w:lang w:val="lv-LV" w:eastAsia="lv-LV"/>
        </w:rPr>
      </w:pPr>
      <w:r w:rsidRPr="005B75E5">
        <w:rPr>
          <w:lang w:val="lv-LV"/>
        </w:rPr>
        <w:t>Būvuzņēmējam jāveic visi saprātīgi nepieciešamie pasākumi, lai novērstu kaitējumu, kāds varētu rasties trešajām personām un mākslas vērtībām Objektā Būvdarbu izpildes laikā.</w:t>
      </w:r>
    </w:p>
    <w:p w14:paraId="381C13B6" w14:textId="5AD62CAA" w:rsidR="004D528F" w:rsidRPr="005B75E5" w:rsidRDefault="004D528F" w:rsidP="004D528F">
      <w:pPr>
        <w:numPr>
          <w:ilvl w:val="1"/>
          <w:numId w:val="33"/>
        </w:numPr>
        <w:ind w:left="437" w:hanging="437"/>
        <w:jc w:val="both"/>
        <w:rPr>
          <w:lang w:val="lv-LV" w:eastAsia="lv-LV"/>
        </w:rPr>
      </w:pPr>
      <w:r w:rsidRPr="005B75E5">
        <w:rPr>
          <w:lang w:val="lv-LV"/>
        </w:rPr>
        <w:t>Pasūtītājs ir tiesīgs pēc saviem ieskatiem un uz sava rēķina veikt Būvdarbu izpildes pārbaudes. Ja Būvdarbu izpildes pārbaudē tiek konstatēts Būvuzņēmēja Līguma pārkāpums (nekvalitatīvi veikti Būvdarbi un/ vai pielietojamie materiāli), tad Būvuzņēmējs atlīdzina Pasūtītājam šādas pārbaudes izmaksas</w:t>
      </w:r>
      <w:r w:rsidR="00C819BC" w:rsidRPr="005B75E5">
        <w:rPr>
          <w:lang w:val="lv-LV"/>
        </w:rPr>
        <w:t>, kā arī par saviem līdzekļiem novērš konstatētos Līguma pārkāpumus.</w:t>
      </w:r>
    </w:p>
    <w:p w14:paraId="282CF7AC" w14:textId="77777777" w:rsidR="004D528F" w:rsidRPr="005B75E5" w:rsidRDefault="004D528F" w:rsidP="004D528F">
      <w:pPr>
        <w:numPr>
          <w:ilvl w:val="1"/>
          <w:numId w:val="33"/>
        </w:numPr>
        <w:ind w:left="437" w:hanging="437"/>
        <w:jc w:val="both"/>
        <w:rPr>
          <w:lang w:val="lv-LV" w:eastAsia="lv-LV"/>
        </w:rPr>
      </w:pPr>
      <w:r w:rsidRPr="005B75E5">
        <w:rPr>
          <w:lang w:val="lv-LV"/>
        </w:rPr>
        <w:t>Pasūtītāja veiktā Līguma izpildes kontrole vai Būvuzņēmēja izpildīto Būvdarbu pārbaude nevar būt par pamatu Līgumā vai normatīvajos aktos noteiktās Būvuzņēmēja atbildības par neatbilstoši veiktajiem darbiem samazināšanai. Tomēr, tas nemazina Pasūtītāja un ar to saistīto personu atbildību par pieņemtajiem lēmumiem, dotajiem norādījumiem, rīkojumiem, veiktajiem saskaņojumiem, izsniegtajiem dokumentiem u.tml. darbībām.</w:t>
      </w:r>
    </w:p>
    <w:p w14:paraId="6026510E" w14:textId="69D3502A" w:rsidR="004D528F" w:rsidRPr="005B75E5" w:rsidRDefault="004D528F" w:rsidP="004D528F">
      <w:pPr>
        <w:numPr>
          <w:ilvl w:val="1"/>
          <w:numId w:val="33"/>
        </w:numPr>
        <w:ind w:left="437" w:hanging="437"/>
        <w:jc w:val="both"/>
        <w:rPr>
          <w:lang w:val="lv-LV" w:eastAsia="lv-LV"/>
        </w:rPr>
      </w:pPr>
      <w:r w:rsidRPr="005B75E5">
        <w:rPr>
          <w:lang w:val="lv-LV"/>
        </w:rPr>
        <w:t xml:space="preserve">Būvdarbu organizatoriskie jautājumi tiek risināti un izskatīti </w:t>
      </w:r>
      <w:proofErr w:type="spellStart"/>
      <w:r w:rsidRPr="005B75E5">
        <w:rPr>
          <w:lang w:val="lv-LV"/>
        </w:rPr>
        <w:t>būvsapulcēs</w:t>
      </w:r>
      <w:proofErr w:type="spellEnd"/>
      <w:r w:rsidRPr="005B75E5">
        <w:rPr>
          <w:lang w:val="lv-LV"/>
        </w:rPr>
        <w:t>, kurās piedalās Būvdarbu vadītājs, Pasūtītāja pilnvarots pārstāvis</w:t>
      </w:r>
      <w:r w:rsidR="0079661B" w:rsidRPr="005B75E5">
        <w:rPr>
          <w:lang w:val="lv-LV"/>
        </w:rPr>
        <w:t xml:space="preserve">, </w:t>
      </w:r>
      <w:proofErr w:type="spellStart"/>
      <w:r w:rsidR="00B122F9" w:rsidRPr="005B75E5">
        <w:rPr>
          <w:lang w:val="lv-LV"/>
        </w:rPr>
        <w:t>A</w:t>
      </w:r>
      <w:r w:rsidR="0079661B" w:rsidRPr="005B75E5">
        <w:rPr>
          <w:lang w:val="lv-LV"/>
        </w:rPr>
        <w:t>utoruzraugs</w:t>
      </w:r>
      <w:proofErr w:type="spellEnd"/>
      <w:r w:rsidRPr="005B75E5">
        <w:rPr>
          <w:lang w:val="lv-LV"/>
        </w:rPr>
        <w:t xml:space="preserve"> un </w:t>
      </w:r>
      <w:r w:rsidR="00B122F9" w:rsidRPr="005B75E5">
        <w:rPr>
          <w:lang w:val="lv-LV"/>
        </w:rPr>
        <w:t>B</w:t>
      </w:r>
      <w:r w:rsidRPr="005B75E5">
        <w:rPr>
          <w:lang w:val="lv-LV"/>
        </w:rPr>
        <w:t xml:space="preserve">ūvuzraugs, kā arī citas pieaicinātās personas. </w:t>
      </w:r>
      <w:proofErr w:type="spellStart"/>
      <w:r w:rsidRPr="005B75E5">
        <w:rPr>
          <w:lang w:val="lv-LV"/>
        </w:rPr>
        <w:t>Būvsapulces</w:t>
      </w:r>
      <w:proofErr w:type="spellEnd"/>
      <w:r w:rsidRPr="005B75E5">
        <w:rPr>
          <w:lang w:val="lv-LV"/>
        </w:rPr>
        <w:t xml:space="preserve"> tiek sasauktas būvlaukumā vienu reizi nedēļā, ja vien puses nav vienojušās par citu </w:t>
      </w:r>
      <w:proofErr w:type="spellStart"/>
      <w:r w:rsidRPr="005B75E5">
        <w:rPr>
          <w:lang w:val="lv-LV"/>
        </w:rPr>
        <w:t>būvsapulču</w:t>
      </w:r>
      <w:proofErr w:type="spellEnd"/>
      <w:r w:rsidRPr="005B75E5">
        <w:rPr>
          <w:lang w:val="lv-LV"/>
        </w:rPr>
        <w:t xml:space="preserve"> sasaukšanas kārtību. </w:t>
      </w:r>
      <w:proofErr w:type="spellStart"/>
      <w:r w:rsidRPr="005B75E5">
        <w:rPr>
          <w:lang w:val="lv-LV"/>
        </w:rPr>
        <w:t>Būvsapulču</w:t>
      </w:r>
      <w:proofErr w:type="spellEnd"/>
      <w:r w:rsidRPr="005B75E5">
        <w:rPr>
          <w:lang w:val="lv-LV"/>
        </w:rPr>
        <w:t xml:space="preserve"> sasaukšanu un organizēšanu, protokolēšanu, nodrošina Būvdarbu vadītājs. Iepriekšminētais neierobežo Pasūtītāja</w:t>
      </w:r>
      <w:r w:rsidR="00B122F9" w:rsidRPr="005B75E5">
        <w:rPr>
          <w:lang w:val="lv-LV"/>
        </w:rPr>
        <w:t xml:space="preserve">, </w:t>
      </w:r>
      <w:proofErr w:type="spellStart"/>
      <w:r w:rsidR="00B122F9" w:rsidRPr="005B75E5">
        <w:rPr>
          <w:lang w:val="lv-LV"/>
        </w:rPr>
        <w:t>Autoruzrauga</w:t>
      </w:r>
      <w:proofErr w:type="spellEnd"/>
      <w:r w:rsidRPr="005B75E5">
        <w:rPr>
          <w:lang w:val="lv-LV"/>
        </w:rPr>
        <w:t xml:space="preserve"> vai </w:t>
      </w:r>
      <w:r w:rsidR="00B122F9" w:rsidRPr="005B75E5">
        <w:rPr>
          <w:lang w:val="lv-LV"/>
        </w:rPr>
        <w:t>B</w:t>
      </w:r>
      <w:r w:rsidRPr="005B75E5">
        <w:rPr>
          <w:lang w:val="lv-LV"/>
        </w:rPr>
        <w:t xml:space="preserve">ūvuzrauga tiesības sasaukt </w:t>
      </w:r>
      <w:proofErr w:type="spellStart"/>
      <w:r w:rsidRPr="005B75E5">
        <w:rPr>
          <w:lang w:val="lv-LV"/>
        </w:rPr>
        <w:t>būvsapulci</w:t>
      </w:r>
      <w:proofErr w:type="spellEnd"/>
      <w:r w:rsidRPr="005B75E5">
        <w:rPr>
          <w:lang w:val="lv-LV"/>
        </w:rPr>
        <w:t xml:space="preserve">, ja tas to uzskata par nepieciešamu, savlaicīgi paziņojot par </w:t>
      </w:r>
      <w:proofErr w:type="spellStart"/>
      <w:r w:rsidRPr="005B75E5">
        <w:rPr>
          <w:lang w:val="lv-LV"/>
        </w:rPr>
        <w:t>Būvsapulces</w:t>
      </w:r>
      <w:proofErr w:type="spellEnd"/>
      <w:r w:rsidRPr="005B75E5">
        <w:rPr>
          <w:lang w:val="lv-LV"/>
        </w:rPr>
        <w:t xml:space="preserve"> sasaukšanu Būvuzņēmējam.</w:t>
      </w:r>
    </w:p>
    <w:p w14:paraId="3900828B" w14:textId="69EA63CC" w:rsidR="004D528F" w:rsidRPr="005B75E5" w:rsidRDefault="004D528F" w:rsidP="004D528F">
      <w:pPr>
        <w:numPr>
          <w:ilvl w:val="1"/>
          <w:numId w:val="33"/>
        </w:numPr>
        <w:ind w:left="437" w:hanging="437"/>
        <w:jc w:val="both"/>
        <w:rPr>
          <w:lang w:val="lv-LV" w:eastAsia="lv-LV"/>
        </w:rPr>
      </w:pPr>
      <w:r w:rsidRPr="005B75E5">
        <w:rPr>
          <w:lang w:val="lv-LV"/>
        </w:rPr>
        <w:t>Pasūtītājam</w:t>
      </w:r>
      <w:r w:rsidR="00B122F9" w:rsidRPr="005B75E5">
        <w:rPr>
          <w:lang w:val="lv-LV"/>
        </w:rPr>
        <w:t>, Autoruzraugam</w:t>
      </w:r>
      <w:r w:rsidRPr="005B75E5">
        <w:rPr>
          <w:lang w:val="lv-LV"/>
        </w:rPr>
        <w:t xml:space="preserve"> un </w:t>
      </w:r>
      <w:r w:rsidR="00B122F9" w:rsidRPr="005B75E5">
        <w:rPr>
          <w:lang w:val="lv-LV"/>
        </w:rPr>
        <w:t>B</w:t>
      </w:r>
      <w:r w:rsidRPr="005B75E5">
        <w:rPr>
          <w:lang w:val="lv-LV"/>
        </w:rPr>
        <w:t>ūvuzraugam ir tiesības apturēt Būvdarbus normatīvajos aktos noteiktā kārtībā. Pasūtītājs ir atbildīgs pret Būvuzņēmēju un sedz visus radušos zaudējumus nepamatotas Būvdarbu apturēšanas gadījumā. Būvdarbus Būvuzņēmējs ir tiesīgs atsākt, saskaņojot ar Pasūtītāju, pēc konstatētā pārkāpuma novēršanas. Būvuzņēmējam nav tiesību uz Līgumā noteiktā Būvdarbu izpildes termiņa pagarinājumu, ja Būvdarbu apturēšanu ir izraisīta Būvuzņēmēja vainas dēļ. Pasūtītājam ir tiesības, nenorādot iemeslu, ar rakstisku paziņojumu Būvuzņēmējam vismaz trīs darba dienas iepriekš, apturēt Būvdarbu izpildi kopumā vai daļēji.</w:t>
      </w:r>
    </w:p>
    <w:p w14:paraId="639CDD05" w14:textId="0676CFDD" w:rsidR="004D528F" w:rsidRPr="005B75E5" w:rsidRDefault="002D4C8A" w:rsidP="004D528F">
      <w:pPr>
        <w:numPr>
          <w:ilvl w:val="1"/>
          <w:numId w:val="33"/>
        </w:numPr>
        <w:ind w:left="437" w:hanging="437"/>
        <w:jc w:val="both"/>
        <w:rPr>
          <w:lang w:val="lv-LV" w:eastAsia="lv-LV"/>
        </w:rPr>
      </w:pPr>
      <w:r w:rsidRPr="005B75E5">
        <w:rPr>
          <w:lang w:val="lv-LV"/>
        </w:rPr>
        <w:t>G</w:t>
      </w:r>
      <w:r w:rsidR="004D528F" w:rsidRPr="005B75E5">
        <w:rPr>
          <w:lang w:val="lv-LV"/>
        </w:rPr>
        <w:t xml:space="preserve">adījumā, </w:t>
      </w:r>
      <w:r w:rsidRPr="005B75E5">
        <w:rPr>
          <w:lang w:val="lv-LV"/>
        </w:rPr>
        <w:t>kad</w:t>
      </w:r>
      <w:r w:rsidR="004D528F" w:rsidRPr="005B75E5">
        <w:rPr>
          <w:lang w:val="lv-LV"/>
        </w:rPr>
        <w:t xml:space="preserve"> Būvuzņēmējs konstatē kļūdas vai neprecizitātes Būvprojektā vai citā ar Būvdarbiem saistītajā dokumentācijā, vai ja Būvuzņēmējs atklāj neparedzētus apstākļus, kas var kavēt izpildīt ar šo Līgumu uzņemtās saistības vai ietekmēt būves drošību vai kvalitāti, Būvuzņēmējam ir pienākums nekavējoties rakstiski paziņot par to Pasūtītājam. Būvuzņēmējs turpina pildīt Līgumu tādā mērā, cik tas neietekmē Objekta un/vai personāla drošību, ja vien Pasūtītājs nav rakstiski pieprasījis apturēt Būvdarbu veikšanu. Ja Būvdarbu izpilde ir tikusi apturēta, tā tiek atsākta pēc tam, kad Puses ir vienojušās par grozījumiem izpildāmo darbu apjomos un būtiskajos noteikumos.</w:t>
      </w:r>
    </w:p>
    <w:p w14:paraId="13D7F072" w14:textId="77777777" w:rsidR="004D528F" w:rsidRPr="005B75E5" w:rsidRDefault="004D528F" w:rsidP="004D528F">
      <w:pPr>
        <w:numPr>
          <w:ilvl w:val="1"/>
          <w:numId w:val="33"/>
        </w:numPr>
        <w:ind w:left="437" w:hanging="437"/>
        <w:jc w:val="both"/>
        <w:rPr>
          <w:lang w:val="lv-LV" w:eastAsia="lv-LV"/>
        </w:rPr>
      </w:pPr>
      <w:r w:rsidRPr="005B75E5">
        <w:rPr>
          <w:lang w:val="lv-LV"/>
        </w:rPr>
        <w:t xml:space="preserve">Būvuzņēmējs ir tiesīgs izdarīt jebkādas atkāpes no Tehniskās specifikācijas vai Būvprojekta tikai ar iepriekšēju rakstisku Pasūtītāja piekrišanu. </w:t>
      </w:r>
    </w:p>
    <w:p w14:paraId="5E3000E8" w14:textId="71E010AC" w:rsidR="004D528F" w:rsidRPr="005B75E5" w:rsidRDefault="004D528F" w:rsidP="004D528F">
      <w:pPr>
        <w:numPr>
          <w:ilvl w:val="1"/>
          <w:numId w:val="33"/>
        </w:numPr>
        <w:ind w:left="437" w:hanging="437"/>
        <w:jc w:val="both"/>
        <w:rPr>
          <w:lang w:val="lv-LV" w:eastAsia="lv-LV"/>
        </w:rPr>
      </w:pPr>
      <w:r w:rsidRPr="005B75E5">
        <w:rPr>
          <w:lang w:val="lv-LV" w:eastAsia="lv-LV"/>
        </w:rPr>
        <w:lastRenderedPageBreak/>
        <w:t>Lai ierosinātu izmaiņas tehniskajā specifikācijā vai Būvprojektā Būvuzņēmējs iesniedz Pasūtītājam rakstisku Priekšlikumu izmaiņu veikšanai.</w:t>
      </w:r>
    </w:p>
    <w:p w14:paraId="729FA6A9" w14:textId="036FA422" w:rsidR="004D528F" w:rsidRPr="005B75E5" w:rsidRDefault="004D528F" w:rsidP="004D528F">
      <w:pPr>
        <w:numPr>
          <w:ilvl w:val="1"/>
          <w:numId w:val="33"/>
        </w:numPr>
        <w:ind w:left="437" w:hanging="437"/>
        <w:jc w:val="both"/>
        <w:rPr>
          <w:lang w:val="lv-LV" w:eastAsia="lv-LV"/>
        </w:rPr>
      </w:pPr>
      <w:r w:rsidRPr="005B75E5">
        <w:rPr>
          <w:lang w:val="lv-LV" w:eastAsia="lv-LV"/>
        </w:rPr>
        <w:t xml:space="preserve">Pasūtītājs izskata Būvuzņēmēja iesniegtos priekšlikumus </w:t>
      </w:r>
      <w:r w:rsidR="00C819BC" w:rsidRPr="005B75E5">
        <w:rPr>
          <w:lang w:val="lv-LV" w:eastAsia="lv-LV"/>
        </w:rPr>
        <w:t>10</w:t>
      </w:r>
      <w:r w:rsidRPr="005B75E5">
        <w:rPr>
          <w:lang w:val="lv-LV" w:eastAsia="lv-LV"/>
        </w:rPr>
        <w:t xml:space="preserve"> (desmit) darba dienu laikā un sagatavo Izmaiņas līgumā vai sniedz pamatotu noraidījumu. Izmaiņu izskatīšanas termiņš nedrīkst būt par iemeslu Būvdarbu līguma termiņa pagarinājumam.</w:t>
      </w:r>
    </w:p>
    <w:p w14:paraId="5C60BDBF" w14:textId="77777777" w:rsidR="004D528F" w:rsidRPr="005B75E5" w:rsidRDefault="004D528F" w:rsidP="004D528F">
      <w:pPr>
        <w:numPr>
          <w:ilvl w:val="1"/>
          <w:numId w:val="33"/>
        </w:numPr>
        <w:ind w:left="437" w:hanging="437"/>
        <w:jc w:val="both"/>
        <w:rPr>
          <w:lang w:val="lv-LV" w:eastAsia="lv-LV"/>
        </w:rPr>
      </w:pPr>
      <w:r w:rsidRPr="005B75E5">
        <w:rPr>
          <w:lang w:val="lv-LV"/>
        </w:rPr>
        <w:t>Būvuzņēmējam jāveic visi saprātīgi nepieciešamie pasākumi, lai aizsargātu apkārtējo vidi (gan Būvdarbu izpildes vietā, gan ārpus tās) un ierobežotu zaudējumu nodarīšanu un traucējumu izraisīšanu cilvēkiem un īpašumam piesārņojuma, trokšņa un citu darbību rezultātā. Būvuzņēmējam jānodrošina, lai viņa darbības rezultātā radušās emisijas, virszemes izplūdes un notekūdeņi nepārsniegtu normatīvajos aktos noteiktos limitus.</w:t>
      </w:r>
    </w:p>
    <w:p w14:paraId="065C4166" w14:textId="77777777" w:rsidR="004D528F" w:rsidRPr="005B75E5" w:rsidRDefault="004D528F" w:rsidP="004D528F">
      <w:pPr>
        <w:numPr>
          <w:ilvl w:val="1"/>
          <w:numId w:val="33"/>
        </w:numPr>
        <w:ind w:left="437" w:hanging="437"/>
        <w:jc w:val="both"/>
        <w:rPr>
          <w:lang w:val="lv-LV" w:eastAsia="lv-LV"/>
        </w:rPr>
      </w:pPr>
      <w:r w:rsidRPr="005B75E5">
        <w:rPr>
          <w:lang w:val="lv-LV"/>
        </w:rPr>
        <w:t>Būvuzņēmējs nodrošina savu nodarbināto drošību un veselības aizsardzību, izpildot Būvdarbus. Būvuzņēmējam jāveic visi saprātīgi nepieciešamie pasākumi, lai nodrošinātu pirmās palīdzības sniegšanu un ātrās palīdzības pakalpojumus Būvdarbu izpildes laikā.</w:t>
      </w:r>
    </w:p>
    <w:p w14:paraId="1C45A6F2" w14:textId="77777777" w:rsidR="004D528F" w:rsidRPr="005B75E5" w:rsidRDefault="004D528F" w:rsidP="004D528F">
      <w:pPr>
        <w:numPr>
          <w:ilvl w:val="1"/>
          <w:numId w:val="33"/>
        </w:numPr>
        <w:ind w:left="437" w:hanging="437"/>
        <w:jc w:val="both"/>
        <w:rPr>
          <w:lang w:val="lv-LV" w:eastAsia="lv-LV"/>
        </w:rPr>
      </w:pPr>
      <w:r w:rsidRPr="005B75E5">
        <w:rPr>
          <w:lang w:val="lv-LV"/>
        </w:rPr>
        <w:t>Būvuzņēmējam ir jānozīmē atbildīgā persona par darba aizsardzību un ugunsdrošību un jāievēro normatīvajos aktos paredzētie darba aizsardzības un ugunsdrošības noteikumi un procedūras. Šai personai jābūt kvalificētai minēto pienākumu izpildei un pilnvarotai dot norādījumus un veikt aizsardzības pasākumus nelaimes gadījumu novēršanai.</w:t>
      </w:r>
    </w:p>
    <w:p w14:paraId="372250EE" w14:textId="5877A597" w:rsidR="004D528F" w:rsidRPr="005B75E5" w:rsidRDefault="004D528F" w:rsidP="004D528F">
      <w:pPr>
        <w:numPr>
          <w:ilvl w:val="1"/>
          <w:numId w:val="33"/>
        </w:numPr>
        <w:ind w:left="437" w:hanging="437"/>
        <w:jc w:val="both"/>
        <w:rPr>
          <w:lang w:val="lv-LV" w:eastAsia="lv-LV"/>
        </w:rPr>
      </w:pPr>
      <w:r w:rsidRPr="005B75E5">
        <w:rPr>
          <w:lang w:val="lv-LV"/>
        </w:rPr>
        <w:t xml:space="preserve">Būvuzņēmējs ir atbildīgs par ugunsdrošību un darba drošību. Būvdarbu zonā, t.sk. </w:t>
      </w:r>
      <w:r w:rsidR="001015C9" w:rsidRPr="005B75E5">
        <w:rPr>
          <w:lang w:val="lv-LV"/>
        </w:rPr>
        <w:t>bēniņos jumta zonā</w:t>
      </w:r>
      <w:r w:rsidRPr="005B75E5">
        <w:rPr>
          <w:lang w:val="lv-LV"/>
        </w:rPr>
        <w:t xml:space="preserve"> darbs ar atklātu uguni un nesertificētiem elektriskiem instrumentiem ir aizliegts.</w:t>
      </w:r>
      <w:r w:rsidRPr="005B75E5">
        <w:rPr>
          <w:i/>
          <w:lang w:val="lv-LV"/>
        </w:rPr>
        <w:t xml:space="preserve"> </w:t>
      </w:r>
    </w:p>
    <w:p w14:paraId="3A878B16" w14:textId="32F669AD" w:rsidR="004D528F" w:rsidRPr="005B75E5" w:rsidRDefault="004D528F" w:rsidP="004D528F">
      <w:pPr>
        <w:numPr>
          <w:ilvl w:val="1"/>
          <w:numId w:val="33"/>
        </w:numPr>
        <w:ind w:left="437" w:hanging="437"/>
        <w:jc w:val="both"/>
        <w:rPr>
          <w:lang w:val="lv-LV" w:eastAsia="lv-LV"/>
        </w:rPr>
      </w:pPr>
      <w:r w:rsidRPr="005B75E5">
        <w:rPr>
          <w:lang w:val="lv-LV" w:eastAsia="lv-LV"/>
        </w:rPr>
        <w:t xml:space="preserve">Būvdarbi var tik apturēti vai pārtraukti, ja darbu izpildes laikā tiek atklātas kultūrvēsturiski nozīmīgas vērtības. Būvuzņēmējam </w:t>
      </w:r>
      <w:proofErr w:type="spellStart"/>
      <w:r w:rsidRPr="005B75E5">
        <w:rPr>
          <w:lang w:val="lv-LV" w:eastAsia="lv-LV"/>
        </w:rPr>
        <w:t>rakstveidā</w:t>
      </w:r>
      <w:proofErr w:type="spellEnd"/>
      <w:r w:rsidRPr="005B75E5">
        <w:rPr>
          <w:lang w:val="lv-LV" w:eastAsia="lv-LV"/>
        </w:rPr>
        <w:t xml:space="preserve"> jāziņo Pasūtītājam par šo faktu. Būvdarbus var turpināt tikai pēc Pušu savstarpējās vienošanās un, ja nepieciešams, saskaņošanas ar </w:t>
      </w:r>
      <w:r w:rsidR="00BA1F85" w:rsidRPr="005B75E5">
        <w:rPr>
          <w:lang w:val="lv-LV" w:eastAsia="lv-LV"/>
        </w:rPr>
        <w:t>NKMP</w:t>
      </w:r>
      <w:r w:rsidRPr="005B75E5">
        <w:rPr>
          <w:lang w:val="lv-LV" w:eastAsia="lv-LV"/>
        </w:rPr>
        <w:t xml:space="preserve"> Mākslas priekšmetu restaurācijas ekspertu padomi.</w:t>
      </w:r>
    </w:p>
    <w:p w14:paraId="7CEF8F8C" w14:textId="6977F3DB" w:rsidR="004D528F" w:rsidRPr="005B75E5" w:rsidRDefault="004D528F" w:rsidP="004D528F">
      <w:pPr>
        <w:numPr>
          <w:ilvl w:val="1"/>
          <w:numId w:val="33"/>
        </w:numPr>
        <w:ind w:left="437" w:hanging="437"/>
        <w:jc w:val="both"/>
        <w:rPr>
          <w:lang w:val="lv-LV" w:eastAsia="lv-LV"/>
        </w:rPr>
      </w:pPr>
      <w:r w:rsidRPr="005B75E5">
        <w:rPr>
          <w:lang w:val="lv-LV" w:eastAsia="lv-LV"/>
        </w:rPr>
        <w:t xml:space="preserve">Rīcību ar atgūtajiem vēsturiskajiem būvmateriāliem, kas var tikt atkārtoti izmantoti Objektā Pasūtītājs un Būvuzņēmējs saskaņo </w:t>
      </w:r>
      <w:proofErr w:type="spellStart"/>
      <w:r w:rsidRPr="005B75E5">
        <w:rPr>
          <w:lang w:val="lv-LV" w:eastAsia="lv-LV"/>
        </w:rPr>
        <w:t>būvsapulcēs</w:t>
      </w:r>
      <w:proofErr w:type="spellEnd"/>
      <w:r w:rsidRPr="005B75E5">
        <w:rPr>
          <w:lang w:val="lv-LV" w:eastAsia="lv-LV"/>
        </w:rPr>
        <w:t>.</w:t>
      </w:r>
    </w:p>
    <w:p w14:paraId="0D62F5C8" w14:textId="29B697B6" w:rsidR="004D528F" w:rsidRPr="005B75E5" w:rsidRDefault="004D528F" w:rsidP="004D528F">
      <w:pPr>
        <w:numPr>
          <w:ilvl w:val="1"/>
          <w:numId w:val="33"/>
        </w:numPr>
        <w:ind w:left="437" w:hanging="437"/>
        <w:jc w:val="both"/>
        <w:rPr>
          <w:lang w:val="lv-LV" w:eastAsia="lv-LV"/>
        </w:rPr>
      </w:pPr>
      <w:r w:rsidRPr="005B75E5">
        <w:rPr>
          <w:lang w:val="lv-LV" w:eastAsia="lv-LV"/>
        </w:rPr>
        <w:t>Līguma pirmstermiņa izbeigšanas gadījumā, Būvuzņēmējs ne vēlāk kā 14 (četrpadsmit) dienu laikā nodrošina objekta būvgružu izvešanu, objekta sakopšanu un atbrīvošanu no tam piederošā inventāra, materiāliem un iekārtām.</w:t>
      </w:r>
    </w:p>
    <w:p w14:paraId="287BC051" w14:textId="77777777" w:rsidR="004D528F" w:rsidRPr="005B75E5" w:rsidRDefault="004D528F" w:rsidP="004D528F">
      <w:pPr>
        <w:numPr>
          <w:ilvl w:val="1"/>
          <w:numId w:val="33"/>
        </w:numPr>
        <w:ind w:left="432" w:hanging="432"/>
        <w:jc w:val="both"/>
        <w:rPr>
          <w:lang w:val="lv-LV" w:eastAsia="lv-LV"/>
        </w:rPr>
      </w:pPr>
      <w:r w:rsidRPr="005B75E5">
        <w:rPr>
          <w:lang w:val="lv-LV" w:eastAsia="lv-LV"/>
        </w:rPr>
        <w:t>Būvuzņēmējs visā Līguma darbības laikā pēc iespējas mazina Būvdarbu ietekmi uz Objekta ikdienas darbību ārpus Būvdarbu veikšanas zonas, ievērojot Pasūtītāja norādījumus par Objektā notiekošajiem procesiem. Šīs saistības Būvuzņēmējam jāizpilda tiktāl, cik tas, ņemot vērā konkrēto Būvdarbu veikšanas nosacījumus, tehniski ir iespējams.</w:t>
      </w:r>
    </w:p>
    <w:p w14:paraId="2E8DA1EB" w14:textId="1484F15D" w:rsidR="004D528F" w:rsidRPr="005B75E5" w:rsidRDefault="001C582B" w:rsidP="004D528F">
      <w:pPr>
        <w:numPr>
          <w:ilvl w:val="1"/>
          <w:numId w:val="33"/>
        </w:numPr>
        <w:ind w:left="432" w:hanging="432"/>
        <w:jc w:val="both"/>
        <w:rPr>
          <w:lang w:val="lv-LV" w:eastAsia="lv-LV"/>
        </w:rPr>
      </w:pPr>
      <w:r w:rsidRPr="005B75E5">
        <w:rPr>
          <w:lang w:val="lv-LV" w:eastAsia="lv-LV"/>
        </w:rPr>
        <w:t xml:space="preserve">Būvuzņēmējs nodrošina, ka Būvdarbus veic </w:t>
      </w:r>
      <w:r w:rsidRPr="005B75E5">
        <w:rPr>
          <w:highlight w:val="yellow"/>
          <w:lang w:val="lv-LV" w:eastAsia="lv-LV"/>
        </w:rPr>
        <w:t>Līguma 4. pielikumā norādītie</w:t>
      </w:r>
      <w:r w:rsidRPr="005B75E5">
        <w:rPr>
          <w:lang w:val="lv-LV" w:eastAsia="lv-LV"/>
        </w:rPr>
        <w:t xml:space="preserve"> speciālisti. </w:t>
      </w:r>
      <w:r w:rsidR="004D528F" w:rsidRPr="005B75E5">
        <w:rPr>
          <w:lang w:val="lv-LV" w:eastAsia="lv-LV"/>
        </w:rPr>
        <w:t xml:space="preserve">Būvuzņēmējs Līguma darbības laikā nav tiesīgs bez Pasūtītāja rakstveida saskaņojuma mainīt vai pieaicināt jaunus Līguma </w:t>
      </w:r>
      <w:r w:rsidR="004D528F" w:rsidRPr="005B75E5">
        <w:rPr>
          <w:highlight w:val="yellow"/>
          <w:lang w:val="lv-LV" w:eastAsia="lv-LV"/>
        </w:rPr>
        <w:t xml:space="preserve">pielikumā Nr. </w:t>
      </w:r>
      <w:r w:rsidR="00FC1669" w:rsidRPr="005B75E5">
        <w:rPr>
          <w:highlight w:val="yellow"/>
          <w:lang w:val="lv-LV" w:eastAsia="lv-LV"/>
        </w:rPr>
        <w:t>4</w:t>
      </w:r>
      <w:r w:rsidR="004D528F" w:rsidRPr="005B75E5">
        <w:rPr>
          <w:highlight w:val="yellow"/>
          <w:lang w:val="lv-LV" w:eastAsia="lv-LV"/>
        </w:rPr>
        <w:t>, norādītos</w:t>
      </w:r>
      <w:r w:rsidR="004D528F" w:rsidRPr="005B75E5">
        <w:rPr>
          <w:lang w:val="lv-LV" w:eastAsia="lv-LV"/>
        </w:rPr>
        <w:t xml:space="preserve"> apakšuzņēmējus un restaurācijas darbu speciālistus. Jaunu vai nomaināmo apakšuzņēmēju un restaurācijas darbu speciālistu kvalifikācijai būs jāatbilst </w:t>
      </w:r>
      <w:r w:rsidR="007202E5" w:rsidRPr="005B75E5">
        <w:rPr>
          <w:highlight w:val="yellow"/>
          <w:lang w:val="lv-LV" w:eastAsia="lv-LV"/>
        </w:rPr>
        <w:t>Līguma p</w:t>
      </w:r>
      <w:r w:rsidR="004D528F" w:rsidRPr="005B75E5">
        <w:rPr>
          <w:highlight w:val="yellow"/>
          <w:lang w:val="lv-LV" w:eastAsia="lv-LV"/>
        </w:rPr>
        <w:t>ielikums Nr. 2 noteiktajām</w:t>
      </w:r>
      <w:r w:rsidR="004D528F" w:rsidRPr="005B75E5">
        <w:rPr>
          <w:lang w:val="lv-LV" w:eastAsia="lv-LV"/>
        </w:rPr>
        <w:t xml:space="preserve"> prasībām attiecīgajiem speciālistiem. </w:t>
      </w:r>
    </w:p>
    <w:p w14:paraId="5730612C" w14:textId="77777777" w:rsidR="004D528F" w:rsidRPr="005B75E5" w:rsidRDefault="004D528F" w:rsidP="004D528F">
      <w:pPr>
        <w:numPr>
          <w:ilvl w:val="1"/>
          <w:numId w:val="33"/>
        </w:numPr>
        <w:ind w:left="432" w:hanging="432"/>
        <w:jc w:val="both"/>
        <w:rPr>
          <w:lang w:val="lv-LV" w:eastAsia="lv-LV"/>
        </w:rPr>
      </w:pPr>
      <w:r w:rsidRPr="005B75E5">
        <w:rPr>
          <w:lang w:val="lv-LV" w:eastAsia="lv-LV"/>
        </w:rPr>
        <w:t xml:space="preserve">Lai veiktu apakšuzņēmēju un speciālistu nomaiņu vai pieaicinātu jaunus speciālistus Būvuzņēmējs iesniedz Pasūtītājam dokumentāciju par apakšuzņēmējiem un speciālistiem saskaņā ar Iepirkuma apraksta prasībām. Pasūtītājs izskata Būvuzņēmēja iesniegto dokumentāciju par apakšuzņēmēju un speciālistu maiņu un piesaistīšanu 5 (piecu) darba dienu laikā un apstiprina to vai </w:t>
      </w:r>
      <w:proofErr w:type="spellStart"/>
      <w:r w:rsidRPr="005B75E5">
        <w:rPr>
          <w:lang w:val="lv-LV" w:eastAsia="lv-LV"/>
        </w:rPr>
        <w:t>rakstveidā</w:t>
      </w:r>
      <w:proofErr w:type="spellEnd"/>
      <w:r w:rsidRPr="005B75E5">
        <w:rPr>
          <w:lang w:val="lv-LV" w:eastAsia="lv-LV"/>
        </w:rPr>
        <w:t xml:space="preserve"> iesniedz Būvuzņēmējam motivētus iebildumus par konstatētajiem trūkumiem vai nepilnībām.</w:t>
      </w:r>
    </w:p>
    <w:p w14:paraId="760CB3EA" w14:textId="77777777" w:rsidR="004D528F" w:rsidRPr="005B75E5" w:rsidRDefault="004D528F" w:rsidP="004D528F">
      <w:pPr>
        <w:numPr>
          <w:ilvl w:val="1"/>
          <w:numId w:val="33"/>
        </w:numPr>
        <w:ind w:left="432" w:hanging="432"/>
        <w:jc w:val="both"/>
        <w:rPr>
          <w:lang w:val="lv-LV" w:eastAsia="lv-LV"/>
        </w:rPr>
      </w:pPr>
      <w:r w:rsidRPr="005B75E5">
        <w:rPr>
          <w:bCs/>
          <w:lang w:val="lv-LV" w:eastAsia="lv-LV"/>
        </w:rPr>
        <w:t xml:space="preserve">Ja valsts vai pašvaldības institūcija ir uzlikusi sodu Pasūtītājam par to, ka nav izpildīts kāds no pienākumiem, par kura izpildi pēc Līgumu noteikumiem ir atbildīgs Būvuzņēmējs, tad Pasūtītājs ir tiesīgs pieprasīt </w:t>
      </w:r>
      <w:proofErr w:type="spellStart"/>
      <w:r w:rsidRPr="005B75E5">
        <w:rPr>
          <w:bCs/>
          <w:lang w:val="lv-LV" w:eastAsia="lv-LV"/>
        </w:rPr>
        <w:t>Būvzņēmējam</w:t>
      </w:r>
      <w:proofErr w:type="spellEnd"/>
      <w:r w:rsidRPr="005B75E5">
        <w:rPr>
          <w:bCs/>
          <w:lang w:val="lv-LV" w:eastAsia="lv-LV"/>
        </w:rPr>
        <w:t xml:space="preserve"> maksāt Pasūtītājam līgumsodu divkāršā uzliktā soda apmērā.</w:t>
      </w:r>
      <w:r w:rsidRPr="005B75E5">
        <w:rPr>
          <w:lang w:val="lv-LV" w:eastAsia="lv-LV"/>
        </w:rPr>
        <w:t xml:space="preserve"> </w:t>
      </w:r>
      <w:r w:rsidRPr="005B75E5">
        <w:rPr>
          <w:bCs/>
          <w:lang w:val="lv-LV" w:eastAsia="lv-LV"/>
        </w:rPr>
        <w:t xml:space="preserve">Ja </w:t>
      </w:r>
      <w:proofErr w:type="spellStart"/>
      <w:r w:rsidRPr="005B75E5">
        <w:rPr>
          <w:bCs/>
          <w:lang w:val="lv-LV" w:eastAsia="lv-LV"/>
        </w:rPr>
        <w:t>Būvzņēmējs</w:t>
      </w:r>
      <w:proofErr w:type="spellEnd"/>
      <w:r w:rsidRPr="005B75E5">
        <w:rPr>
          <w:bCs/>
          <w:lang w:val="lv-LV" w:eastAsia="lv-LV"/>
        </w:rPr>
        <w:t xml:space="preserve"> ir pārkāpis Līguma noteikumus un šo pārkāpumu rezultātā Pasūtītājam tiek piemērotas finanšu korekcijas vai veiktās izmaksas tiek atzītas </w:t>
      </w:r>
      <w:r w:rsidRPr="005B75E5">
        <w:rPr>
          <w:bCs/>
          <w:lang w:val="lv-LV" w:eastAsia="lv-LV"/>
        </w:rPr>
        <w:lastRenderedPageBreak/>
        <w:t>par neattiecināmām, Uzņēmējs atlīdzina Pasūtītājam zaudējumus. Šajā punktā ar zaudējumiem tiek saprasts piemēroto finanšu korekciju vai neattiecināmo izmaksu apmērs.</w:t>
      </w:r>
    </w:p>
    <w:p w14:paraId="605F1D87" w14:textId="77777777" w:rsidR="004D528F" w:rsidRPr="005B75E5" w:rsidRDefault="004D528F" w:rsidP="004D528F">
      <w:pPr>
        <w:pStyle w:val="BodyText"/>
        <w:numPr>
          <w:ilvl w:val="0"/>
          <w:numId w:val="33"/>
        </w:numPr>
        <w:tabs>
          <w:tab w:val="left" w:pos="993"/>
        </w:tabs>
        <w:ind w:left="284" w:hanging="284"/>
        <w:jc w:val="both"/>
        <w:rPr>
          <w:b/>
          <w:sz w:val="24"/>
          <w:szCs w:val="24"/>
          <w:lang w:val="lv-LV"/>
        </w:rPr>
      </w:pPr>
      <w:r w:rsidRPr="005B75E5">
        <w:rPr>
          <w:b/>
          <w:sz w:val="24"/>
          <w:szCs w:val="24"/>
          <w:lang w:val="lv-LV"/>
        </w:rPr>
        <w:t>ATĻAUJAS</w:t>
      </w:r>
    </w:p>
    <w:p w14:paraId="3BFCB842" w14:textId="498D6556"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 xml:space="preserve">Būvuzņēmējam uz Pasūtītāja izsniegtas pilnvaras pamata ir jāsaņem izdotās būvatļaujas (Būvatļauja Nr. </w:t>
      </w:r>
      <w:r w:rsidR="00BA1F85" w:rsidRPr="005B75E5">
        <w:rPr>
          <w:sz w:val="24"/>
          <w:szCs w:val="24"/>
          <w:lang w:val="lv-LV"/>
        </w:rPr>
        <w:t>_________________</w:t>
      </w:r>
      <w:r w:rsidRPr="005B75E5">
        <w:rPr>
          <w:sz w:val="24"/>
          <w:szCs w:val="24"/>
          <w:lang w:val="lv-LV"/>
        </w:rPr>
        <w:t>) papildinājums par darbu veicēju u.c. ar darbu izpildi saistošo informāciju.</w:t>
      </w:r>
    </w:p>
    <w:p w14:paraId="69358B40" w14:textId="7261A1EA" w:rsidR="004D528F" w:rsidRPr="005B75E5" w:rsidRDefault="0086594E" w:rsidP="004D528F">
      <w:pPr>
        <w:pStyle w:val="BodyText"/>
        <w:numPr>
          <w:ilvl w:val="1"/>
          <w:numId w:val="34"/>
        </w:numPr>
        <w:tabs>
          <w:tab w:val="left" w:pos="993"/>
        </w:tabs>
        <w:jc w:val="both"/>
        <w:rPr>
          <w:sz w:val="24"/>
          <w:szCs w:val="24"/>
          <w:lang w:val="lv-LV"/>
        </w:rPr>
      </w:pPr>
      <w:r w:rsidRPr="005B75E5">
        <w:rPr>
          <w:sz w:val="24"/>
          <w:szCs w:val="24"/>
          <w:lang w:val="lv-LV"/>
        </w:rPr>
        <w:t>Pasūtītājs</w:t>
      </w:r>
      <w:r w:rsidR="004D528F" w:rsidRPr="005B75E5">
        <w:rPr>
          <w:sz w:val="24"/>
          <w:szCs w:val="24"/>
          <w:lang w:val="lv-LV"/>
        </w:rPr>
        <w:t xml:space="preserve"> nodrošina Būvdarbu veikšanai nepieciešamo atļauju saņemšanu un Būvdarbu</w:t>
      </w:r>
      <w:r w:rsidRPr="005B75E5">
        <w:rPr>
          <w:sz w:val="24"/>
          <w:szCs w:val="24"/>
          <w:lang w:val="lv-LV"/>
        </w:rPr>
        <w:t xml:space="preserve"> uzsākšanas</w:t>
      </w:r>
      <w:r w:rsidR="004D528F" w:rsidRPr="005B75E5">
        <w:rPr>
          <w:sz w:val="24"/>
          <w:szCs w:val="24"/>
          <w:lang w:val="lv-LV"/>
        </w:rPr>
        <w:t xml:space="preserve"> saskaņošanu atbildīgajās iestādēs</w:t>
      </w:r>
      <w:r w:rsidRPr="005B75E5">
        <w:rPr>
          <w:sz w:val="24"/>
          <w:szCs w:val="24"/>
          <w:lang w:val="lv-LV"/>
        </w:rPr>
        <w:t>.</w:t>
      </w:r>
      <w:r w:rsidR="004D528F" w:rsidRPr="005B75E5">
        <w:rPr>
          <w:sz w:val="24"/>
          <w:szCs w:val="24"/>
          <w:lang w:val="lv-LV"/>
        </w:rPr>
        <w:t xml:space="preserve"> </w:t>
      </w:r>
    </w:p>
    <w:p w14:paraId="462BF6D5" w14:textId="5D5709E6"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 xml:space="preserve">Visiem Būvuzņēmēja rasējumiem un specifikācijām, kas sagatavotas Līguma izpildes laikā pastāvīgo un palīgdarbu darbu veikšanai, ir nepieciešams </w:t>
      </w:r>
      <w:proofErr w:type="spellStart"/>
      <w:r w:rsidR="00AA5C42" w:rsidRPr="005B75E5">
        <w:rPr>
          <w:sz w:val="24"/>
          <w:szCs w:val="24"/>
          <w:lang w:val="lv-LV"/>
        </w:rPr>
        <w:t>A</w:t>
      </w:r>
      <w:r w:rsidRPr="005B75E5">
        <w:rPr>
          <w:sz w:val="24"/>
          <w:szCs w:val="24"/>
          <w:lang w:val="lv-LV"/>
        </w:rPr>
        <w:t>utoruzrauga</w:t>
      </w:r>
      <w:proofErr w:type="spellEnd"/>
      <w:r w:rsidRPr="005B75E5">
        <w:rPr>
          <w:sz w:val="24"/>
          <w:szCs w:val="24"/>
          <w:lang w:val="lv-LV"/>
        </w:rPr>
        <w:t xml:space="preserve">, </w:t>
      </w:r>
      <w:r w:rsidR="00AA5C42" w:rsidRPr="005B75E5">
        <w:rPr>
          <w:sz w:val="24"/>
          <w:szCs w:val="24"/>
          <w:lang w:val="lv-LV"/>
        </w:rPr>
        <w:t>B</w:t>
      </w:r>
      <w:r w:rsidRPr="005B75E5">
        <w:rPr>
          <w:sz w:val="24"/>
          <w:szCs w:val="24"/>
          <w:lang w:val="lv-LV"/>
        </w:rPr>
        <w:t xml:space="preserve">ūvuzrauga un Pasūtītāja saskaņojums. </w:t>
      </w:r>
    </w:p>
    <w:p w14:paraId="1FA92864"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Pasūtītājs nodrošina Būvuzņēmējam brīvu piekļūšanu Būvdarbu veikšanas zonai un iespēju veikt Būvdarbus bez traucējumiem no Pasūtītāja un trešo personu puses.</w:t>
      </w:r>
    </w:p>
    <w:p w14:paraId="377F4418" w14:textId="77777777"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DARBA SAMAKSA UN NORĒĶINU KĀRTĪBA</w:t>
      </w:r>
    </w:p>
    <w:p w14:paraId="2864164D" w14:textId="6FEAEE16" w:rsidR="004D528F" w:rsidRPr="005B75E5" w:rsidRDefault="00F25D7A" w:rsidP="004D528F">
      <w:pPr>
        <w:pStyle w:val="BodyText"/>
        <w:numPr>
          <w:ilvl w:val="1"/>
          <w:numId w:val="34"/>
        </w:numPr>
        <w:tabs>
          <w:tab w:val="left" w:pos="993"/>
        </w:tabs>
        <w:jc w:val="both"/>
        <w:rPr>
          <w:sz w:val="24"/>
          <w:szCs w:val="24"/>
          <w:lang w:val="lv-LV"/>
        </w:rPr>
      </w:pPr>
      <w:r w:rsidRPr="005B75E5">
        <w:rPr>
          <w:sz w:val="24"/>
          <w:szCs w:val="24"/>
          <w:lang w:val="lv-LV"/>
        </w:rPr>
        <w:t>Saskaņā ar Būvuzņēmēja piedāvājumu iepirkumā „</w:t>
      </w:r>
      <w:r w:rsidR="00226991" w:rsidRPr="005B75E5">
        <w:rPr>
          <w:lang w:val="lv-LV"/>
        </w:rPr>
        <w:t xml:space="preserve"> Rīgas Doma Austrumu </w:t>
      </w:r>
      <w:proofErr w:type="spellStart"/>
      <w:r w:rsidR="00226991" w:rsidRPr="005B75E5">
        <w:rPr>
          <w:lang w:val="lv-LV"/>
        </w:rPr>
        <w:t>šķērsjoma</w:t>
      </w:r>
      <w:proofErr w:type="spellEnd"/>
      <w:r w:rsidR="00226991" w:rsidRPr="005B75E5">
        <w:rPr>
          <w:lang w:val="lv-LV"/>
        </w:rPr>
        <w:t xml:space="preserve"> ziemeļu puses jumta atjaunošana</w:t>
      </w:r>
      <w:r w:rsidRPr="005B75E5">
        <w:rPr>
          <w:sz w:val="24"/>
          <w:szCs w:val="24"/>
          <w:lang w:val="lv-LV"/>
        </w:rPr>
        <w:t xml:space="preserve">” </w:t>
      </w:r>
      <w:r w:rsidR="004D528F" w:rsidRPr="005B75E5">
        <w:rPr>
          <w:sz w:val="24"/>
          <w:szCs w:val="24"/>
          <w:lang w:val="lv-LV"/>
        </w:rPr>
        <w:t>par Būvdarbu izpildi noteiktā Līguma summa ir _________________ EUR (</w:t>
      </w:r>
      <w:r w:rsidR="004D528F" w:rsidRPr="005B75E5">
        <w:rPr>
          <w:i/>
          <w:sz w:val="24"/>
          <w:szCs w:val="24"/>
          <w:lang w:val="lv-LV"/>
        </w:rPr>
        <w:t>summa vārdiem</w:t>
      </w:r>
      <w:r w:rsidR="004D528F" w:rsidRPr="005B75E5">
        <w:rPr>
          <w:sz w:val="24"/>
          <w:szCs w:val="24"/>
          <w:lang w:val="lv-LV"/>
        </w:rPr>
        <w:t>)</w:t>
      </w:r>
      <w:r w:rsidRPr="005B75E5">
        <w:rPr>
          <w:sz w:val="24"/>
          <w:szCs w:val="24"/>
          <w:lang w:val="lv-LV"/>
        </w:rPr>
        <w:t xml:space="preserve"> bez PVN 21%</w:t>
      </w:r>
      <w:r w:rsidR="004D528F" w:rsidRPr="005B75E5">
        <w:rPr>
          <w:b/>
          <w:sz w:val="24"/>
          <w:szCs w:val="24"/>
          <w:lang w:val="lv-LV"/>
        </w:rPr>
        <w:t xml:space="preserve">, </w:t>
      </w:r>
      <w:r w:rsidR="004D528F" w:rsidRPr="005B75E5">
        <w:rPr>
          <w:sz w:val="24"/>
          <w:szCs w:val="24"/>
          <w:lang w:val="lv-LV"/>
        </w:rPr>
        <w:t>turpmāk tekstā - “Līguma summa”</w:t>
      </w:r>
      <w:r w:rsidRPr="005B75E5">
        <w:rPr>
          <w:sz w:val="24"/>
          <w:szCs w:val="24"/>
          <w:lang w:val="lv-LV"/>
        </w:rPr>
        <w:t>.</w:t>
      </w:r>
      <w:r w:rsidR="004D528F" w:rsidRPr="005B75E5">
        <w:rPr>
          <w:sz w:val="24"/>
          <w:szCs w:val="24"/>
          <w:lang w:val="lv-LV"/>
        </w:rPr>
        <w:t xml:space="preserve"> </w:t>
      </w:r>
      <w:r w:rsidRPr="005B75E5">
        <w:rPr>
          <w:sz w:val="24"/>
          <w:szCs w:val="24"/>
          <w:lang w:val="lv-LV"/>
        </w:rPr>
        <w:t>PVN 21%</w:t>
      </w:r>
      <w:r w:rsidR="004D528F" w:rsidRPr="005B75E5">
        <w:rPr>
          <w:sz w:val="24"/>
          <w:szCs w:val="24"/>
          <w:lang w:val="lv-LV"/>
        </w:rPr>
        <w:t xml:space="preserve"> sastāda summu _______________ EUR (</w:t>
      </w:r>
      <w:r w:rsidR="004D528F" w:rsidRPr="005B75E5">
        <w:rPr>
          <w:i/>
          <w:sz w:val="24"/>
          <w:szCs w:val="24"/>
          <w:lang w:val="lv-LV"/>
        </w:rPr>
        <w:t>summa vārdiem</w:t>
      </w:r>
      <w:r w:rsidR="004D528F" w:rsidRPr="005B75E5">
        <w:rPr>
          <w:sz w:val="24"/>
          <w:szCs w:val="24"/>
          <w:lang w:val="lv-LV"/>
        </w:rPr>
        <w:t>)</w:t>
      </w:r>
      <w:r w:rsidRPr="005B75E5">
        <w:rPr>
          <w:sz w:val="24"/>
          <w:szCs w:val="24"/>
          <w:lang w:val="lv-LV"/>
        </w:rPr>
        <w:t>.</w:t>
      </w:r>
      <w:r w:rsidR="004D528F" w:rsidRPr="005B75E5">
        <w:rPr>
          <w:sz w:val="24"/>
          <w:szCs w:val="24"/>
          <w:lang w:val="lv-LV"/>
        </w:rPr>
        <w:t xml:space="preserve"> </w:t>
      </w:r>
    </w:p>
    <w:p w14:paraId="22B849B0" w14:textId="2C2BBDE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Līguma summa ietver Būvdarbu procesā izmantojamo būvniecības izstrādājumu, darbu, piegādes un transporta, apdrošināšanas, elektroenerģijas, būvgružu izvešanas, apglabāšanas un būvlaukuma uzturēšanas izmaksas, nodokļu, maksājumus valsts un pašvaldības budžetos, lai pienācīgi un pilnībā izpildītu Būvdarbus.</w:t>
      </w:r>
      <w:r w:rsidR="00215669" w:rsidRPr="005B75E5">
        <w:rPr>
          <w:sz w:val="24"/>
          <w:szCs w:val="24"/>
          <w:lang w:val="lv-LV"/>
        </w:rPr>
        <w:t xml:space="preserve"> </w:t>
      </w:r>
    </w:p>
    <w:p w14:paraId="0E6EB865" w14:textId="2DCABC69" w:rsidR="004D528F" w:rsidRPr="005B75E5" w:rsidRDefault="004D528F" w:rsidP="00CA2AD6">
      <w:pPr>
        <w:pStyle w:val="BodyText"/>
        <w:numPr>
          <w:ilvl w:val="1"/>
          <w:numId w:val="34"/>
        </w:numPr>
        <w:tabs>
          <w:tab w:val="left" w:pos="993"/>
        </w:tabs>
        <w:jc w:val="both"/>
        <w:rPr>
          <w:lang w:val="lv-LV" w:eastAsia="lv-LV"/>
        </w:rPr>
      </w:pPr>
      <w:r w:rsidRPr="005B75E5">
        <w:rPr>
          <w:lang w:val="lv-LV" w:eastAsia="lv-LV"/>
        </w:rPr>
        <w:t>Līguma summa visā Līguma darbības laikā netiks paaugstināta sakarā ar cenu pieaugumu darbaspēka, būvniecības materiālu, darbu un mehānismu vai Būvdarbu pieskaitāmo izdevumu izmaksām, nodokļu likmju vai nodokļu normatīvā regulējuma izmaiņām, kā arī jebkuriem citiem apstākļiem, kas varētu skart Līguma summu. Par Līguma summas palielināšanas pamatu no Izpildītāja puses nevar tikt uzskatītas jebkādas atsauces uz nepilnīgi veiktiem aprēķiniem tāmēs,</w:t>
      </w:r>
      <w:r w:rsidR="00FC327D" w:rsidRPr="005B75E5">
        <w:rPr>
          <w:lang w:val="lv-LV" w:eastAsia="lv-LV"/>
        </w:rPr>
        <w:t xml:space="preserve"> </w:t>
      </w:r>
      <w:r w:rsidRPr="005B75E5">
        <w:rPr>
          <w:lang w:val="lv-LV" w:eastAsia="lv-LV"/>
        </w:rPr>
        <w:t>Būvprojekta dokumentācijā iztrūkstošām Būvobjektā paredzēto elementu nepieciešamajām sastāvdaļām vai atsevišķiem specifikāciju elementiem, uz kļūdainām materiālu apjomu aplēsēm Būvprojekta dokumentācijas specifikācijās, grafiskajos materiālos un tāmēs, uz tāmēs neietvertiem elementiem, kuri ir norādīti tekstuāli vai grafiski Būvprojekta dokumentācijā, uz būvniecības detaļām, kuras izriet no būvniecības elementu montāžas tehnoloģijām un ar to izpildi saistītajiem pasākumiem, kā arī, pamatojoties uz jebkuriem citiem apstākļiem, ar kuriem profesionāli jārēķinās Izpildītājam, izpildot Līgumu.</w:t>
      </w:r>
    </w:p>
    <w:p w14:paraId="48A4C35F" w14:textId="244B3AFC"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Būvdarbu apmaksas kārtība:</w:t>
      </w:r>
    </w:p>
    <w:p w14:paraId="3105865E" w14:textId="27BD1282" w:rsidR="000E06B1" w:rsidRPr="005B75E5" w:rsidRDefault="00E415F9" w:rsidP="000E06B1">
      <w:pPr>
        <w:pStyle w:val="BodyText"/>
        <w:numPr>
          <w:ilvl w:val="2"/>
          <w:numId w:val="34"/>
        </w:numPr>
        <w:tabs>
          <w:tab w:val="left" w:pos="993"/>
        </w:tabs>
        <w:jc w:val="both"/>
        <w:rPr>
          <w:sz w:val="24"/>
          <w:szCs w:val="24"/>
          <w:lang w:val="lv-LV"/>
        </w:rPr>
      </w:pPr>
      <w:r w:rsidRPr="005B75E5">
        <w:rPr>
          <w:sz w:val="24"/>
          <w:szCs w:val="24"/>
          <w:lang w:val="lv-LV"/>
        </w:rPr>
        <w:t>Avansa gadījum</w:t>
      </w:r>
      <w:r w:rsidR="000E06B1" w:rsidRPr="005B75E5">
        <w:rPr>
          <w:sz w:val="24"/>
          <w:szCs w:val="24"/>
          <w:lang w:val="lv-LV"/>
        </w:rPr>
        <w:t>ā</w:t>
      </w:r>
      <w:r w:rsidRPr="005B75E5">
        <w:rPr>
          <w:sz w:val="24"/>
          <w:szCs w:val="24"/>
          <w:lang w:val="lv-LV"/>
        </w:rPr>
        <w:t xml:space="preserve"> </w:t>
      </w:r>
      <w:r w:rsidR="003A5C9D" w:rsidRPr="005B75E5">
        <w:rPr>
          <w:sz w:val="24"/>
          <w:szCs w:val="24"/>
          <w:lang w:val="lv-LV"/>
        </w:rPr>
        <w:t xml:space="preserve">Pasūtītājs </w:t>
      </w:r>
      <w:r w:rsidR="000E06B1" w:rsidRPr="005B75E5">
        <w:rPr>
          <w:sz w:val="24"/>
          <w:szCs w:val="24"/>
          <w:lang w:val="lv-LV"/>
        </w:rPr>
        <w:t xml:space="preserve">10 (desmit) darba dienu laikā pēc Līguma parakstīšanas un atbilstoša rēķina saņemšanas no Būvuzņēmēja samaksā Būvuzņēmējam avansu 20 % (divdesmit procentu) apmērā no Līguma 4.1. punktā noteiktās Līguma summas. </w:t>
      </w:r>
    </w:p>
    <w:p w14:paraId="73E7F4B1" w14:textId="6A265A0F"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 xml:space="preserve">Pasūtītājs pārbauda ikmēneša Būvdarbu pieņemšanas – nodošanas aktu (Forma Nr.2) piecu darba dienu laikā pēc tā saņemšanas no Būvuzņēmēja un apstiprina to vai </w:t>
      </w:r>
      <w:proofErr w:type="spellStart"/>
      <w:r w:rsidRPr="005B75E5">
        <w:rPr>
          <w:sz w:val="24"/>
          <w:szCs w:val="24"/>
          <w:lang w:val="lv-LV"/>
        </w:rPr>
        <w:t>rakstveidā</w:t>
      </w:r>
      <w:proofErr w:type="spellEnd"/>
      <w:r w:rsidRPr="005B75E5">
        <w:rPr>
          <w:sz w:val="24"/>
          <w:szCs w:val="24"/>
          <w:lang w:val="lv-LV"/>
        </w:rPr>
        <w:t xml:space="preserve"> iesniedz Būvuzņēmējam motivētus iebildumus par konstatētajiem trūkumiem vai nepilnībām. Ja Pasūtītājs piecu darba dienu laikā no ikmēneša Būvdarbu pieņemšanas – nodošanas akta (Forma Nr.2) saņemšanas brīža neiesniedz Būvuzņēmējam motivētus iebildumus par konstatētajiem trūkumiem vai nepilnībām vai apstiprinātu ikmēneša Būvdarbu pieņemšanas – nodošanas aktu (Forma Nr.2), tad </w:t>
      </w:r>
      <w:r w:rsidRPr="005B75E5">
        <w:rPr>
          <w:sz w:val="24"/>
          <w:szCs w:val="24"/>
          <w:lang w:val="lv-LV"/>
        </w:rPr>
        <w:lastRenderedPageBreak/>
        <w:t>ikmēneša Būvdarbu pieņemšanas – nodošanas akts (Forma Nr.2) ir uzskatāms par apstiprinātu</w:t>
      </w:r>
      <w:r w:rsidR="00E344FA" w:rsidRPr="005B75E5">
        <w:rPr>
          <w:sz w:val="24"/>
          <w:szCs w:val="24"/>
          <w:lang w:val="lv-LV"/>
        </w:rPr>
        <w:t>.</w:t>
      </w:r>
      <w:r w:rsidRPr="005B75E5">
        <w:rPr>
          <w:sz w:val="24"/>
          <w:szCs w:val="24"/>
          <w:lang w:val="lv-LV"/>
        </w:rPr>
        <w:t xml:space="preserve"> </w:t>
      </w:r>
    </w:p>
    <w:p w14:paraId="24A31AB2" w14:textId="2370BAA6"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 xml:space="preserve">Būvuzņēmējs rēķinu izraksta pēc tam, kad Pasūtītājs ir apstiprinājis ikmēneša Būvdarbu pieņemšanas – nodošanas aktu (Forma Nr.2) vai arī tas tiek uzskatīts par apstiprinātu saskaņā ar </w:t>
      </w:r>
      <w:r w:rsidR="00E344FA" w:rsidRPr="005B75E5">
        <w:rPr>
          <w:sz w:val="24"/>
          <w:szCs w:val="24"/>
          <w:lang w:val="lv-LV"/>
        </w:rPr>
        <w:t xml:space="preserve">Līguma </w:t>
      </w:r>
      <w:r w:rsidRPr="005B75E5">
        <w:rPr>
          <w:sz w:val="24"/>
          <w:szCs w:val="24"/>
          <w:lang w:val="lv-LV"/>
        </w:rPr>
        <w:t>4.4.punkta noteikumiem. Ja Pasūtītājs Līguma 4.4.punktā termiņā ir iesniedzis Būvuzņēmējam motivētus rakstveida iebildumus, Būvuzņēmējs ir tiesīgs veikt atbilstošas ikmēneša Būvdarbu pieņemšanas – nodošanas akta (Forma Nr.2) korekcijas un iesniegt to Pasūtītājam atkārtotai izskatīšanai vai izrakstīt rēķinu par to ikmēneša Būvdarbu pieņemšanas – nodošanas akta (Forma Nr.2) darbu daļu par kuru Pasūtītājs nav iesniedzis motivētus rakstveida iebildumus.</w:t>
      </w:r>
    </w:p>
    <w:p w14:paraId="43F2FFFF" w14:textId="7C6A786F" w:rsidR="000E06B1" w:rsidRPr="005B75E5" w:rsidRDefault="000E06B1" w:rsidP="000E06B1">
      <w:pPr>
        <w:pStyle w:val="BodyText"/>
        <w:numPr>
          <w:ilvl w:val="2"/>
          <w:numId w:val="34"/>
        </w:numPr>
        <w:tabs>
          <w:tab w:val="left" w:pos="993"/>
        </w:tabs>
        <w:jc w:val="both"/>
        <w:rPr>
          <w:sz w:val="24"/>
          <w:szCs w:val="24"/>
          <w:lang w:val="lv-LV"/>
        </w:rPr>
      </w:pPr>
      <w:r w:rsidRPr="005B75E5">
        <w:rPr>
          <w:sz w:val="24"/>
          <w:szCs w:val="24"/>
          <w:lang w:val="lv-LV"/>
        </w:rPr>
        <w:t>(</w:t>
      </w:r>
      <w:bookmarkStart w:id="73" w:name="_Hlk70617737"/>
      <w:r w:rsidRPr="005B75E5">
        <w:rPr>
          <w:sz w:val="24"/>
          <w:szCs w:val="24"/>
          <w:lang w:val="lv-LV"/>
        </w:rPr>
        <w:t xml:space="preserve">Avansa gadījumā) Puses vienojas, ka no katras ikmēneša Formā Nr. 2 apstiprinātās Darbu summas tiek proporcionāli dzēsts avanss. </w:t>
      </w:r>
      <w:r w:rsidRPr="005B75E5">
        <w:rPr>
          <w:bCs/>
          <w:sz w:val="24"/>
          <w:szCs w:val="24"/>
          <w:lang w:val="lv-LV"/>
        </w:rPr>
        <w:t>Uzņēmēja pienākums ir atspoguļot rēķinā avansa maksājuma dzēšanu</w:t>
      </w:r>
      <w:r w:rsidRPr="005B75E5">
        <w:rPr>
          <w:sz w:val="24"/>
          <w:szCs w:val="24"/>
          <w:lang w:val="lv-LV"/>
        </w:rPr>
        <w:t>.</w:t>
      </w:r>
      <w:bookmarkEnd w:id="73"/>
    </w:p>
    <w:p w14:paraId="2043E3D3" w14:textId="6D6125B3"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 xml:space="preserve">Pasūtītājam ir tiesības aizturēt apmaksu Būvuzņēmējam par </w:t>
      </w:r>
      <w:r w:rsidR="00036BE4" w:rsidRPr="005B75E5">
        <w:rPr>
          <w:sz w:val="24"/>
          <w:szCs w:val="24"/>
          <w:lang w:val="lv-LV"/>
        </w:rPr>
        <w:t>pēdējā</w:t>
      </w:r>
      <w:r w:rsidRPr="005B75E5">
        <w:rPr>
          <w:sz w:val="24"/>
          <w:szCs w:val="24"/>
          <w:lang w:val="lv-LV"/>
        </w:rPr>
        <w:t xml:space="preserve"> mēnesī veiktajiem darbiem līdz Būvuzņēmējs ir veicis apmaksu par </w:t>
      </w:r>
      <w:proofErr w:type="spellStart"/>
      <w:r w:rsidRPr="005B75E5">
        <w:rPr>
          <w:sz w:val="24"/>
          <w:szCs w:val="24"/>
          <w:lang w:val="lv-LV"/>
        </w:rPr>
        <w:t>iepriekš</w:t>
      </w:r>
      <w:r w:rsidR="004C187D" w:rsidRPr="005B75E5">
        <w:rPr>
          <w:sz w:val="24"/>
          <w:szCs w:val="24"/>
          <w:lang w:val="lv-LV"/>
        </w:rPr>
        <w:t>pēdējā</w:t>
      </w:r>
      <w:proofErr w:type="spellEnd"/>
      <w:r w:rsidRPr="005B75E5">
        <w:rPr>
          <w:sz w:val="24"/>
          <w:szCs w:val="24"/>
          <w:lang w:val="lv-LV"/>
        </w:rPr>
        <w:t xml:space="preserve"> mēnesī veiktajiem </w:t>
      </w:r>
      <w:r w:rsidRPr="005B75E5">
        <w:rPr>
          <w:sz w:val="24"/>
          <w:szCs w:val="24"/>
          <w:highlight w:val="yellow"/>
          <w:lang w:val="lv-LV"/>
        </w:rPr>
        <w:t xml:space="preserve">darbiem Līguma </w:t>
      </w:r>
      <w:r w:rsidR="00036BE4" w:rsidRPr="005B75E5">
        <w:rPr>
          <w:sz w:val="24"/>
          <w:szCs w:val="24"/>
          <w:highlight w:val="yellow"/>
          <w:lang w:val="lv-LV"/>
        </w:rPr>
        <w:t>4</w:t>
      </w:r>
      <w:r w:rsidR="000E06B1" w:rsidRPr="005B75E5">
        <w:rPr>
          <w:sz w:val="24"/>
          <w:szCs w:val="24"/>
          <w:highlight w:val="yellow"/>
          <w:lang w:val="lv-LV"/>
        </w:rPr>
        <w:t xml:space="preserve">. </w:t>
      </w:r>
      <w:r w:rsidRPr="005B75E5">
        <w:rPr>
          <w:sz w:val="24"/>
          <w:szCs w:val="24"/>
          <w:highlight w:val="yellow"/>
          <w:lang w:val="lv-LV"/>
        </w:rPr>
        <w:t>pielikumā</w:t>
      </w:r>
      <w:r w:rsidRPr="005B75E5">
        <w:rPr>
          <w:sz w:val="24"/>
          <w:szCs w:val="24"/>
          <w:lang w:val="lv-LV"/>
        </w:rPr>
        <w:t xml:space="preserve"> norādītājiem apakšuzņēmējiem un restaurācijas darba speciālistiem.</w:t>
      </w:r>
    </w:p>
    <w:p w14:paraId="6787E23A" w14:textId="18C19F74"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 xml:space="preserve">Samaksu Būvuzņēmējam par Būvdarbiem Pasūtītājs veic </w:t>
      </w:r>
      <w:r w:rsidR="00E344FA" w:rsidRPr="005B75E5">
        <w:rPr>
          <w:sz w:val="24"/>
          <w:szCs w:val="24"/>
          <w:lang w:val="lv-LV"/>
        </w:rPr>
        <w:t>1</w:t>
      </w:r>
      <w:r w:rsidRPr="005B75E5">
        <w:rPr>
          <w:sz w:val="24"/>
          <w:szCs w:val="24"/>
          <w:lang w:val="lv-LV"/>
        </w:rPr>
        <w:t>0 (desmit) darba dienu laikā pēc attiecīgā ikmēneša Būvdarbu pieņemšanas – nodošanas akta (Forma Nr.2) apstiprināšanas un rēķina saņemšanas no Būvuzņēmēja.</w:t>
      </w:r>
    </w:p>
    <w:p w14:paraId="62FEBD56" w14:textId="77777777"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Būvuzņēmējam ir tiesības ikmēneša Būvdarbu pieņemšanas – nodošanas aktā (Forma Nr.2) iekļaut materiālus un iekārtas, kas iegādāti Būvdarbu veikšanas vajadzībām. Būvuzņēmējam ir jānodrošina iespēja pārbaudīt iegādātos materiālus to uzglabāšanas vietā, lai Pasūtītājs pārliecinātos par sniegtās informācijas atbilstību faktam.</w:t>
      </w:r>
    </w:p>
    <w:p w14:paraId="61B26628" w14:textId="7E8010F5" w:rsidR="004D528F" w:rsidRPr="005B75E5" w:rsidRDefault="004D528F" w:rsidP="004D528F">
      <w:pPr>
        <w:pStyle w:val="BodyText"/>
        <w:numPr>
          <w:ilvl w:val="2"/>
          <w:numId w:val="34"/>
        </w:numPr>
        <w:tabs>
          <w:tab w:val="left" w:pos="993"/>
        </w:tabs>
        <w:jc w:val="both"/>
        <w:rPr>
          <w:sz w:val="24"/>
          <w:szCs w:val="24"/>
          <w:lang w:val="lv-LV"/>
        </w:rPr>
      </w:pPr>
      <w:bookmarkStart w:id="74" w:name="_Hlk70619147"/>
      <w:r w:rsidRPr="005B75E5">
        <w:rPr>
          <w:sz w:val="24"/>
          <w:szCs w:val="24"/>
          <w:lang w:val="lv-LV"/>
        </w:rPr>
        <w:t xml:space="preserve">Pēdējo maksājumu Pasūtītājs saskaņā ar Līguma noteikumiem maksā Būvuzņēmējam </w:t>
      </w:r>
      <w:r w:rsidR="00FC1669" w:rsidRPr="005B75E5">
        <w:rPr>
          <w:sz w:val="24"/>
          <w:szCs w:val="24"/>
          <w:lang w:val="lv-LV"/>
        </w:rPr>
        <w:t>1</w:t>
      </w:r>
      <w:r w:rsidRPr="005B75E5">
        <w:rPr>
          <w:sz w:val="24"/>
          <w:szCs w:val="24"/>
          <w:lang w:val="lv-LV"/>
        </w:rPr>
        <w:t xml:space="preserve">0 (desmit) darba dienu laikā no dienas, kad Būvuzņēmējs ir izpildījis visus ar Līgumu nolīgtos Darbus saskaņā ar Līgumu, ir parakstīts Akts par Būvobjekta pieņemšanu ekspluatācijā, Būvuzņēmējs ir iesniedzis Pasūtītājam Būvdarbu </w:t>
      </w:r>
      <w:proofErr w:type="spellStart"/>
      <w:r w:rsidRPr="005B75E5">
        <w:rPr>
          <w:sz w:val="24"/>
          <w:szCs w:val="24"/>
          <w:lang w:val="lv-LV"/>
        </w:rPr>
        <w:t>Izpilddokumentāciju</w:t>
      </w:r>
      <w:proofErr w:type="spellEnd"/>
      <w:r w:rsidRPr="005B75E5">
        <w:rPr>
          <w:sz w:val="24"/>
          <w:szCs w:val="24"/>
          <w:lang w:val="lv-LV"/>
        </w:rPr>
        <w:t xml:space="preserve"> un Restaurācijas pases, Puses ir parakstījušas galīgo Darbu pieņemšanas – nodošanas aktu un Būvuzņēmējs ir izrakstījis galīgo rēķinu. Būvuzņēmējam ir tiesības saņemt pēdējo maksājumu, ja vienlaikus ar galīgo rēķinu Būvuzņēmējs iesniedz Pasūtītājam Līguma 6. punktam atbilstošu garantijas laika garantijas apdrošināšanas polisi un tās apmaksu pilnā apmērā apliecinošu dokumentu vai neatsaucamu pirmā pieprasījuma beznosacījuma garantijas laika bankas garantiju.</w:t>
      </w:r>
    </w:p>
    <w:bookmarkEnd w:id="74"/>
    <w:p w14:paraId="1405E52D"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 xml:space="preserve"> Nekvalitatīvi vai neatbilstoši veiktie Būvdarbi netiek pieņemti un apmaksāti līdz defektu novēršanai un šo Būvdarbu pieņemšanai.</w:t>
      </w:r>
    </w:p>
    <w:p w14:paraId="41359E41"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Visi pārējie Līgumā noteiktie norēķini, ja Līgumā nav atrunāti termiņi konkrētu maksājumu veikšanai, veicami 10 (desmit) darba dienu laikā pēc maksājuma pamata iestāšanās saskaņā ar šo Līgumu un attiecīgi noformētu finanšu dokumentu saņemšanas no otras Puses (maksājuma saņēmēja).</w:t>
      </w:r>
    </w:p>
    <w:p w14:paraId="4104F237" w14:textId="77777777"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LĪGUMA IZPILDES TERMIŅI</w:t>
      </w:r>
    </w:p>
    <w:p w14:paraId="75CCF035" w14:textId="46D392B5"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 xml:space="preserve">Būvdarbu izpildi Būvuzņēmējs veic </w:t>
      </w:r>
      <w:r w:rsidR="001015C9" w:rsidRPr="005B75E5">
        <w:rPr>
          <w:sz w:val="24"/>
          <w:szCs w:val="24"/>
          <w:lang w:val="lv-LV"/>
        </w:rPr>
        <w:t>divu mēnešu laikā no līguma noslēgšanas dienas</w:t>
      </w:r>
      <w:r w:rsidR="00855562" w:rsidRPr="005B75E5">
        <w:rPr>
          <w:sz w:val="24"/>
          <w:szCs w:val="24"/>
          <w:lang w:val="lv-LV"/>
        </w:rPr>
        <w:t>.</w:t>
      </w:r>
    </w:p>
    <w:p w14:paraId="5228255A"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Būvuzņēmējs apņemas nekavējoties ziņot Pasūtītājam par visiem apstākļiem un/ vai šķēršļiem, kuri varētu kavēt Būvdarbu izpildi saskaņā ar Darbu kalendāro grafiku.</w:t>
      </w:r>
    </w:p>
    <w:p w14:paraId="692DD086" w14:textId="1B1EE0CF"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GARANTIJAS PERIODA NODROŠINĀJUMS</w:t>
      </w:r>
    </w:p>
    <w:p w14:paraId="001DE16C" w14:textId="13CF7EB6"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lastRenderedPageBreak/>
        <w:t xml:space="preserve">Būvuzņēmējs 10 dienu laikā pēc Būvdarbu </w:t>
      </w:r>
      <w:r w:rsidR="00891922" w:rsidRPr="005B75E5">
        <w:rPr>
          <w:sz w:val="24"/>
          <w:szCs w:val="24"/>
          <w:lang w:val="lv-LV"/>
        </w:rPr>
        <w:t>nodošanas - pieņemšanas akta parakstīšanas brīža</w:t>
      </w:r>
      <w:r w:rsidRPr="005B75E5">
        <w:rPr>
          <w:sz w:val="24"/>
          <w:szCs w:val="24"/>
          <w:lang w:val="lv-LV"/>
        </w:rPr>
        <w:t xml:space="preserve"> iesniedz Pasūtītājam Būvdarbu garantijas laika apdrošināšanu vai bankas pirmā pieprasījuma garantijas laika garantiju par apdrošināšanas/ garantijas summu, kas atbilst 5% (pieciem procentiem) no Būvdarbu līguma summas ar PVN uz 60 (sešdesmit) mēnešu garantijas laiku, tajā paredzot pienākumu izmaksāt Pasūtītāja pieprasīto summu, ja Būvuzņēmējs atbilstoši Līguma noteikumiem nenovērš garantijas laikā konstatētos defektus un/ vai trūkumus.</w:t>
      </w:r>
    </w:p>
    <w:p w14:paraId="155D9154" w14:textId="77777777"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APDROŠINĀŠANA</w:t>
      </w:r>
    </w:p>
    <w:p w14:paraId="419CF39F" w14:textId="2D2C866C"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Būvuzņēmējs uz sava rēķina uzņemas noslēgt sekojošus apdrošināšanas līgumus, apdrošināšanas kompāniju un apdrošināšanas noteikumus:</w:t>
      </w:r>
    </w:p>
    <w:p w14:paraId="3D3AF422" w14:textId="59925C5F"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 xml:space="preserve">Būvuzņēmējs 20 (divdesmit) darba dienu laikā no Līguma noslēgšanas dienas iesniedz Pasūtītājam Būvuzņēmēja civiltiesiskās atbildības  apdrošināšanas līgumu (polisi) ar kopējo atbildības limitu </w:t>
      </w:r>
      <w:r w:rsidR="008E1AE4" w:rsidRPr="005B75E5">
        <w:rPr>
          <w:sz w:val="24"/>
          <w:szCs w:val="24"/>
          <w:lang w:val="lv-LV"/>
        </w:rPr>
        <w:t>ne mazāks kā to paredz normatīvie akti, kas regulē civiltiesiskās atbildības obligāto apdrošināšanu būvniecībā</w:t>
      </w:r>
      <w:r w:rsidRPr="005B75E5">
        <w:rPr>
          <w:sz w:val="24"/>
          <w:szCs w:val="24"/>
          <w:lang w:val="lv-LV"/>
        </w:rPr>
        <w:t>:</w:t>
      </w:r>
    </w:p>
    <w:p w14:paraId="19B49272" w14:textId="48677E00" w:rsidR="004D528F" w:rsidRPr="005B75E5" w:rsidRDefault="004D528F" w:rsidP="004D528F">
      <w:pPr>
        <w:pStyle w:val="BodyText"/>
        <w:numPr>
          <w:ilvl w:val="3"/>
          <w:numId w:val="34"/>
        </w:numPr>
        <w:tabs>
          <w:tab w:val="left" w:pos="993"/>
        </w:tabs>
        <w:jc w:val="both"/>
        <w:rPr>
          <w:sz w:val="24"/>
          <w:szCs w:val="24"/>
          <w:lang w:val="lv-LV"/>
        </w:rPr>
      </w:pPr>
      <w:r w:rsidRPr="005B75E5">
        <w:rPr>
          <w:sz w:val="24"/>
          <w:szCs w:val="24"/>
          <w:lang w:val="lv-LV"/>
        </w:rPr>
        <w:t xml:space="preserve">par katru gadījumu – </w:t>
      </w:r>
      <w:r w:rsidR="002D4C8A" w:rsidRPr="005B75E5">
        <w:rPr>
          <w:sz w:val="24"/>
          <w:szCs w:val="24"/>
          <w:lang w:val="lv-LV"/>
        </w:rPr>
        <w:t>ne mazāks kā to paredz normatīvie akti, kas regulē civiltiesiskās atbildības obligāto apdrošināšanu būvniecībā</w:t>
      </w:r>
      <w:r w:rsidR="002110E1" w:rsidRPr="005B75E5">
        <w:rPr>
          <w:sz w:val="24"/>
          <w:szCs w:val="24"/>
          <w:lang w:val="lv-LV"/>
        </w:rPr>
        <w:t>;</w:t>
      </w:r>
    </w:p>
    <w:p w14:paraId="3F62EDF0" w14:textId="2058F409" w:rsidR="004D528F" w:rsidRPr="005B75E5" w:rsidRDefault="004D528F" w:rsidP="004D528F">
      <w:pPr>
        <w:pStyle w:val="BodyText"/>
        <w:numPr>
          <w:ilvl w:val="3"/>
          <w:numId w:val="34"/>
        </w:numPr>
        <w:tabs>
          <w:tab w:val="left" w:pos="993"/>
        </w:tabs>
        <w:jc w:val="both"/>
        <w:rPr>
          <w:sz w:val="24"/>
          <w:szCs w:val="24"/>
          <w:lang w:val="lv-LV"/>
        </w:rPr>
      </w:pPr>
      <w:r w:rsidRPr="005B75E5">
        <w:rPr>
          <w:sz w:val="24"/>
          <w:szCs w:val="24"/>
          <w:lang w:val="lv-LV"/>
        </w:rPr>
        <w:t>pašrisks – ne lielāks</w:t>
      </w:r>
      <w:r w:rsidR="00312C08" w:rsidRPr="005B75E5">
        <w:rPr>
          <w:sz w:val="24"/>
          <w:szCs w:val="24"/>
          <w:lang w:val="lv-LV"/>
        </w:rPr>
        <w:t>,</w:t>
      </w:r>
      <w:r w:rsidRPr="005B75E5">
        <w:rPr>
          <w:sz w:val="24"/>
          <w:szCs w:val="24"/>
          <w:lang w:val="lv-LV"/>
        </w:rPr>
        <w:t xml:space="preserve"> </w:t>
      </w:r>
      <w:r w:rsidR="00312C08" w:rsidRPr="005B75E5">
        <w:rPr>
          <w:sz w:val="24"/>
          <w:szCs w:val="24"/>
          <w:lang w:val="lv-LV"/>
        </w:rPr>
        <w:t>kā to paredz normatīvie akti, kas regulē civiltiesiskās atbildības obligāto apdrošināšanu būvniecībā</w:t>
      </w:r>
      <w:r w:rsidRPr="005B75E5">
        <w:rPr>
          <w:sz w:val="24"/>
          <w:szCs w:val="24"/>
          <w:lang w:val="lv-LV"/>
        </w:rPr>
        <w:t>;</w:t>
      </w:r>
    </w:p>
    <w:p w14:paraId="514EF7D0" w14:textId="01CD7D1C" w:rsidR="004D528F" w:rsidRPr="005B75E5" w:rsidRDefault="004D528F" w:rsidP="004D528F">
      <w:pPr>
        <w:pStyle w:val="BodyText"/>
        <w:numPr>
          <w:ilvl w:val="3"/>
          <w:numId w:val="34"/>
        </w:numPr>
        <w:tabs>
          <w:tab w:val="left" w:pos="993"/>
        </w:tabs>
        <w:jc w:val="both"/>
        <w:rPr>
          <w:sz w:val="24"/>
          <w:szCs w:val="24"/>
          <w:lang w:val="lv-LV"/>
        </w:rPr>
      </w:pPr>
      <w:r w:rsidRPr="005B75E5">
        <w:rPr>
          <w:sz w:val="24"/>
          <w:szCs w:val="24"/>
          <w:lang w:val="lv-LV"/>
        </w:rPr>
        <w:t>Apdrošinātie riski – visi zaudējumi un kaitējumi (t.i., materiālie zaudējumi, miesas bojājumi, finansiālie zaudējumi, t.sk. arī tādi, kas nav pakārtoti materiālajiem zaudējumiem vai miesas bojājumiem), kurus Būvuzņēmējs, pildot savus darba pienākumus, ir radījis trešajām personām (t.sk. arī darbu Pasūtītājam –</w:t>
      </w:r>
      <w:r w:rsidR="00226991" w:rsidRPr="005B75E5">
        <w:rPr>
          <w:sz w:val="24"/>
          <w:szCs w:val="24"/>
          <w:lang w:val="lv-LV"/>
        </w:rPr>
        <w:t>SIA Rīgas Doma pārvalde)</w:t>
      </w:r>
      <w:r w:rsidRPr="005B75E5">
        <w:rPr>
          <w:sz w:val="24"/>
          <w:szCs w:val="24"/>
          <w:lang w:val="lv-LV"/>
        </w:rPr>
        <w:t xml:space="preserve"> polises segtajā teritorijā un polises darbības laikā;</w:t>
      </w:r>
    </w:p>
    <w:p w14:paraId="5D85C86B" w14:textId="77777777" w:rsidR="004D528F" w:rsidRPr="005B75E5" w:rsidRDefault="004D528F" w:rsidP="004D528F">
      <w:pPr>
        <w:pStyle w:val="BodyText"/>
        <w:numPr>
          <w:ilvl w:val="3"/>
          <w:numId w:val="34"/>
        </w:numPr>
        <w:tabs>
          <w:tab w:val="left" w:pos="993"/>
        </w:tabs>
        <w:jc w:val="both"/>
        <w:rPr>
          <w:sz w:val="24"/>
          <w:szCs w:val="24"/>
          <w:lang w:val="lv-LV"/>
        </w:rPr>
      </w:pPr>
      <w:r w:rsidRPr="005B75E5">
        <w:rPr>
          <w:sz w:val="24"/>
          <w:szCs w:val="24"/>
          <w:lang w:val="lv-LV"/>
        </w:rPr>
        <w:t>Apdrošināšanas periods – no darbu sākuma līdz Objekta būvdarbu garantijas termiņa beigām, iekļaujot pagarinātās ziņošanas periodu par prasībām, kas tiek celtas, kad zaudējumi atklājušies.</w:t>
      </w:r>
    </w:p>
    <w:p w14:paraId="70669340" w14:textId="77777777"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BŪVDARBU NODOŠANA – PIEŅEMŠANA.</w:t>
      </w:r>
    </w:p>
    <w:p w14:paraId="2A2BEB0C"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Izpildītie Būvdarbi tiek nodoti Pasūtītājam šajā Līgumā noteiktajā kārtībā.</w:t>
      </w:r>
    </w:p>
    <w:p w14:paraId="71E4FB4E"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Būvdarbu nodošana - pieņemšana tiek veikta pēc Būvdarbu pilnīgas pabeigšanas.</w:t>
      </w:r>
    </w:p>
    <w:p w14:paraId="7889D844"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Būvuzņēmējs rakstiski paziņo Pasūtītājam par Būvdarbu gatavību nodošanai. Būvdarbu pārbaudi pirms to pieņemšanas veic Pasūtītāja izveidota komisija, pie pārbaudes pieaicinot Būvuzņēmēja pārstāvjus. Pasūtītājs nosaka datumu Būvdarbu pieņemšanas nodošanas procedūru uzsākšanai un nodošanas sapulcei, kas nedrīkst būt vēlāk kā 14 (četrpadsmit) dienas pēc Būvuzņēmēja paziņojuma par Būvdarbu kārtas gatavību nodošanai.</w:t>
      </w:r>
    </w:p>
    <w:p w14:paraId="5B3AAF7F"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 xml:space="preserve">Līdz Būvdarbu nodošanas uzsākšanai Būvuzņēmējs iesniedz Pasūtītājam uz attiecīgo Būvdarbu attiecināmo rekonstruēto un </w:t>
      </w:r>
      <w:proofErr w:type="spellStart"/>
      <w:r w:rsidRPr="005B75E5">
        <w:rPr>
          <w:sz w:val="24"/>
          <w:szCs w:val="24"/>
          <w:lang w:val="lv-LV"/>
        </w:rPr>
        <w:t>jaunizbūvēto</w:t>
      </w:r>
      <w:proofErr w:type="spellEnd"/>
      <w:r w:rsidRPr="005B75E5">
        <w:rPr>
          <w:sz w:val="24"/>
          <w:szCs w:val="24"/>
          <w:lang w:val="lv-LV"/>
        </w:rPr>
        <w:t xml:space="preserve"> inženiertehnisko instalāciju nepieciešamo mērījumu u.c. pārbaužu rezultātus. Attiecīgie mērījumi un pārbaudes tiek veikti pirms nodošanas procedūras sākuma, izņemot gadījumus, ja Puses vienojas, ka šie nepieciešamie mērījumi un pārbaudes tiks veikti vēlāk.</w:t>
      </w:r>
    </w:p>
    <w:p w14:paraId="756B92A5"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Pasūtītājam savlaicīgi (ne vēlā kā piecas darba dienas iepriekš) tiek piedāvāta iespēja piedalīties mērījumu un funkcionēšanas izmēģinājumu izdarīšanā.</w:t>
      </w:r>
    </w:p>
    <w:p w14:paraId="3AE5B948"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 xml:space="preserve">Pušu pienākums ir piedalīties Būvdarbu nodošanas sapulcē, kas sasaukta saskaņā ar līguma 8.3. punktu. Ja kāda no Pusēm nav ieradusies uz nodošanas sapulci un nav arī iepriekš </w:t>
      </w:r>
      <w:proofErr w:type="spellStart"/>
      <w:r w:rsidRPr="005B75E5">
        <w:rPr>
          <w:sz w:val="24"/>
          <w:szCs w:val="24"/>
          <w:lang w:val="lv-LV"/>
        </w:rPr>
        <w:t>rakstveidā</w:t>
      </w:r>
      <w:proofErr w:type="spellEnd"/>
      <w:r w:rsidRPr="005B75E5">
        <w:rPr>
          <w:sz w:val="24"/>
          <w:szCs w:val="24"/>
          <w:lang w:val="lv-LV"/>
        </w:rPr>
        <w:t xml:space="preserve"> devusi savu piekrišanu nodošanas procedūras veikšanai bez viņas klātbūtnes, </w:t>
      </w:r>
      <w:r w:rsidRPr="005B75E5">
        <w:rPr>
          <w:sz w:val="24"/>
          <w:szCs w:val="24"/>
          <w:lang w:val="lv-LV"/>
        </w:rPr>
        <w:lastRenderedPageBreak/>
        <w:t xml:space="preserve">līguma </w:t>
      </w:r>
      <w:r w:rsidRPr="005B75E5">
        <w:rPr>
          <w:sz w:val="24"/>
          <w:szCs w:val="24"/>
          <w:highlight w:val="yellow"/>
          <w:lang w:val="lv-LV"/>
        </w:rPr>
        <w:t>8.3. punktā</w:t>
      </w:r>
      <w:r w:rsidRPr="005B75E5">
        <w:rPr>
          <w:sz w:val="24"/>
          <w:szCs w:val="24"/>
          <w:lang w:val="lv-LV"/>
        </w:rPr>
        <w:t xml:space="preserve"> noteiktajā kārtībā tiek sasaukta atkārtota Būvdarbu attiecīgās kārtas nodošanas sapulce.</w:t>
      </w:r>
    </w:p>
    <w:p w14:paraId="1A01C405"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Ja kāda no Pusēm atkārtoti bez attaisnojoša iemesla neierodas uz Būvdarbu nodošanas sapulci, otra Puse var veikt nodošanas procedūru bez tās klātbūtnes.</w:t>
      </w:r>
    </w:p>
    <w:p w14:paraId="50C9A485"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Ne vēlāk kā 7 (septiņas) dienas pirms Būvdarbu nodošanas procedūras sākuma Būvuzņēmējs nodod Pasūtītājam uz šo Būvdarbu attiecināmās ekspluatācijas un apkopes instrukcijas. Ekspluatācijas instrukcijas satur instalāciju, konstrukciju un funkciju aprakstu un sniedz norādījumus par to ekspluatāciju un izlietošanu. Apkopes instrukcijām jāsatur ikdienā veicamie pasākumi, lai uzturētu instalāciju tehnisko standartu un izturību un nodrošinātu ekspluatācijā nodarbināto personālu ar nepieciešamo materiālu, kas veido bāzi remontiem un daļu nomaiņai.</w:t>
      </w:r>
    </w:p>
    <w:p w14:paraId="62B95EB4"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Būvdarbu nodošanas procedūras laikā tiek veikta izpildīto Būvdarbu pārbaude.</w:t>
      </w:r>
    </w:p>
    <w:p w14:paraId="7C72F7CD"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Būvdarbu nodošanas sapulce tiek protokolēta, un protokolā jābūt norādītai šādai informācijai:</w:t>
      </w:r>
    </w:p>
    <w:p w14:paraId="61998090" w14:textId="77777777"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kas piedalās Būvdarbu nodošanas sapulcē;</w:t>
      </w:r>
    </w:p>
    <w:p w14:paraId="58E5EF59" w14:textId="77777777"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defekti, kas atklāti Būvdarbu nodošanas laikā;</w:t>
      </w:r>
    </w:p>
    <w:p w14:paraId="081C1DC6" w14:textId="77777777"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termiņš, kādā jānovērš atklātie defekti, un nākamās pārbaudes datums;</w:t>
      </w:r>
    </w:p>
    <w:p w14:paraId="39AEF2BF" w14:textId="77777777"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cik lielā mērā Būvdarbu ietvertie Būvdarbi tiek nodoti vai arī nodošana tiek atteikta.</w:t>
      </w:r>
    </w:p>
    <w:p w14:paraId="07A35D9C"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 xml:space="preserve">Būvuzņēmējs pēc Būvdarbu pabeigšanas nodod Pasūtītājam ar aktu visu uz Būvdarbiem attiecināmo ar Būvdarbu veikšanu saistīto dokumentāciju (projekta dokumentāciju, Būvdarbu veikšanas dokumentāciju, restaurācijas pases, </w:t>
      </w:r>
      <w:proofErr w:type="spellStart"/>
      <w:r w:rsidRPr="005B75E5">
        <w:rPr>
          <w:sz w:val="24"/>
          <w:szCs w:val="24"/>
          <w:lang w:val="lv-LV"/>
        </w:rPr>
        <w:t>izpilddokumentāciju</w:t>
      </w:r>
      <w:proofErr w:type="spellEnd"/>
      <w:r w:rsidRPr="005B75E5">
        <w:rPr>
          <w:sz w:val="24"/>
          <w:szCs w:val="24"/>
          <w:lang w:val="lv-LV"/>
        </w:rPr>
        <w:t>, u.c.). Minētās dokumentācijas nodošana Pasūtītājam ir priekšnoteikums Būvdarbu pieņemšanas procedūras uzsākšanai.</w:t>
      </w:r>
    </w:p>
    <w:p w14:paraId="214AE372"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Pasūtītājs ir tiesīgs atteikties no Būvdarbu pieņemšanas, ja pieņemšanas laikā tiek atklāti defekti.</w:t>
      </w:r>
    </w:p>
    <w:p w14:paraId="5104419D"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Ja Pasūtītājs atsakās pieņemt izpildītos Būvdarbus, viņš motivēti paskaidro tā iemeslus protokolā. Ja Būvuzņēmējs nepiekrīt atteikumam, viņš motivē savus iebildumus protokolā.</w:t>
      </w:r>
    </w:p>
    <w:p w14:paraId="2B55FC87"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Būvdarbu nodošanas protokolu paraksta Puses, kā arī citas personas, kas piedalās Būvdarbu nodošanas procedūrā. Katrai Pusei paliek viens parakstīts protokola eksemplārs.</w:t>
      </w:r>
    </w:p>
    <w:p w14:paraId="1CC58E61"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Pārbaudes laikā konstatētos defektus novērš Būvuzņēmējs uz sava rēķina protokolā noteiktajā termiņā. Protokolā norādītais defektu novēršanas termiņš nav uzskatāms par attiecīgā Būvdarbu kārtas izpildes termiņa pagarinājumu.</w:t>
      </w:r>
    </w:p>
    <w:p w14:paraId="61F3CFB7" w14:textId="1ECF709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 xml:space="preserve">Pasūtītājam pieņemot Būvdarbus, Pasūtītājs paraksta iesniegumu </w:t>
      </w:r>
      <w:r w:rsidR="00F4516F" w:rsidRPr="005B75E5">
        <w:rPr>
          <w:sz w:val="24"/>
          <w:szCs w:val="24"/>
          <w:lang w:val="lv-LV"/>
        </w:rPr>
        <w:t>Rīgas pilsētas atbilstošajām institūcijām</w:t>
      </w:r>
      <w:r w:rsidR="0059172A" w:rsidRPr="005B75E5">
        <w:rPr>
          <w:sz w:val="24"/>
          <w:szCs w:val="24"/>
          <w:lang w:val="lv-LV"/>
        </w:rPr>
        <w:t xml:space="preserve"> </w:t>
      </w:r>
      <w:r w:rsidRPr="005B75E5">
        <w:rPr>
          <w:sz w:val="24"/>
          <w:szCs w:val="24"/>
          <w:lang w:val="lv-LV"/>
        </w:rPr>
        <w:t>par ēkas gatavību nodošanai ekspluatācijā. Būvdarbi tiek uzskatīti par izpildītiem un nodotiem Pasūtītājam ar brīdi, kad tiek parakstīts akts par būves nodošanu ekspluatācijā.</w:t>
      </w:r>
    </w:p>
    <w:p w14:paraId="61748D53" w14:textId="77777777"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PUŠU ATBILDĪBA</w:t>
      </w:r>
    </w:p>
    <w:p w14:paraId="4F5E8DEE"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Puses ir atbildīgas par Līgumā noteikto saistību pilnīgu izpildi atbilstoši Līguma noteikumiem.</w:t>
      </w:r>
    </w:p>
    <w:p w14:paraId="7977C90F"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Par līgumsaistību pienācīgu neizpildi Puses ir atbildīgas saskaņā ar šo Līgumu, Būvniecības likumu, Civillikumu un citiem tiesību aktiem.</w:t>
      </w:r>
    </w:p>
    <w:p w14:paraId="03695058" w14:textId="77777777" w:rsidR="004D528F" w:rsidRPr="005B75E5" w:rsidRDefault="004D528F" w:rsidP="004D528F">
      <w:pPr>
        <w:pStyle w:val="BodyText"/>
        <w:numPr>
          <w:ilvl w:val="1"/>
          <w:numId w:val="34"/>
        </w:numPr>
        <w:tabs>
          <w:tab w:val="left" w:pos="993"/>
        </w:tabs>
        <w:ind w:left="426" w:hanging="426"/>
        <w:jc w:val="both"/>
        <w:rPr>
          <w:sz w:val="24"/>
          <w:szCs w:val="24"/>
          <w:lang w:val="lv-LV"/>
        </w:rPr>
      </w:pPr>
      <w:r w:rsidRPr="005B75E5">
        <w:rPr>
          <w:sz w:val="24"/>
          <w:szCs w:val="24"/>
          <w:lang w:val="lv-LV"/>
        </w:rPr>
        <w:lastRenderedPageBreak/>
        <w:t>Ja Būvuzņēmējs neievēro noteiktos Būvdarbu izpildes termiņus, Būvuzņēmējs maksā Pasūtītājam līgumsodu 0,1 % apmērā no attiecīgās Būvdarbu kopējās summas par katru nokavēto dienu, bet ne vairāk kā 10% (desmit procenti) apmērā no Būvdarbu kopējās summas.</w:t>
      </w:r>
    </w:p>
    <w:p w14:paraId="7A3BF83D"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Pasūtītājam ir tiesības ieturēt līgumsodu (ja tāds tiek piemērots) no Būvuzņēmējam izmaksājamām summām.</w:t>
      </w:r>
    </w:p>
    <w:p w14:paraId="69AF25CF" w14:textId="77777777" w:rsidR="004D528F" w:rsidRPr="005B75E5" w:rsidRDefault="004D528F" w:rsidP="004D528F">
      <w:pPr>
        <w:pStyle w:val="BodyText"/>
        <w:numPr>
          <w:ilvl w:val="1"/>
          <w:numId w:val="34"/>
        </w:numPr>
        <w:tabs>
          <w:tab w:val="left" w:pos="993"/>
        </w:tabs>
        <w:jc w:val="both"/>
        <w:rPr>
          <w:sz w:val="24"/>
          <w:szCs w:val="24"/>
          <w:lang w:val="lv-LV"/>
        </w:rPr>
      </w:pPr>
      <w:r w:rsidRPr="005B75E5">
        <w:rPr>
          <w:sz w:val="24"/>
          <w:szCs w:val="24"/>
          <w:lang w:val="lv-LV"/>
        </w:rPr>
        <w:t xml:space="preserve">Ja Pasūtītājs neveic </w:t>
      </w:r>
      <w:r w:rsidRPr="005B75E5">
        <w:rPr>
          <w:sz w:val="24"/>
          <w:szCs w:val="24"/>
          <w:highlight w:val="yellow"/>
          <w:lang w:val="lv-LV"/>
        </w:rPr>
        <w:t>Līguma 4. punktā</w:t>
      </w:r>
      <w:r w:rsidRPr="005B75E5">
        <w:rPr>
          <w:sz w:val="24"/>
          <w:szCs w:val="24"/>
          <w:lang w:val="lv-LV"/>
        </w:rPr>
        <w:t xml:space="preserve"> noteiktos maksājumus šajā Līgumā noteiktajā kārtībā un termiņos, tad viņš maksā Būvuzņēmējam līgumsodu 0,1 % apmērā no nokavētā maksājuma summas par katru maksājuma kavējuma dienu, bet ne vairāk kā 10% (desmit procenti) apmērā no Būvdarbu kopējās summas.</w:t>
      </w:r>
    </w:p>
    <w:p w14:paraId="7F4A5488" w14:textId="77777777"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NEPĀRVARAMA VARA UN ĀRKĀRTĒJI APSTĀKĻI.</w:t>
      </w:r>
    </w:p>
    <w:p w14:paraId="6199D98B"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Puses tiek atbrīvotas no atbildības par līguma pilnīgu vai daļēju neizpildi, ja šāda neizpilde radusies nepārvaramas varas apstākļu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blokādes, valsts varas un pārvaldes institūciju lēmumi vai lēmumu neesamība, ja šādu lēmumu pieņemšana ir nepieciešama Līguma izpildei.</w:t>
      </w:r>
    </w:p>
    <w:p w14:paraId="663B9850"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 xml:space="preserve">Pusei, kas atsaucas uz nepārvaramas varas apstākļiem, nekavējoties par to </w:t>
      </w:r>
      <w:proofErr w:type="spellStart"/>
      <w:r w:rsidRPr="005B75E5">
        <w:rPr>
          <w:sz w:val="24"/>
          <w:szCs w:val="24"/>
          <w:lang w:val="lv-LV"/>
        </w:rPr>
        <w:t>rakstveidā</w:t>
      </w:r>
      <w:proofErr w:type="spellEnd"/>
      <w:r w:rsidRPr="005B75E5">
        <w:rPr>
          <w:sz w:val="24"/>
          <w:szCs w:val="24"/>
          <w:lang w:val="lv-LV"/>
        </w:rPr>
        <w:t xml:space="preserve"> jāpaziņo otrai Pusei. Ziņojumā jānorāda, kādā termiņā, pēc viņa uzskata, ir iespējama un paredzama Līgumā paredzēto saistību izpilde, un, pēc otras Puses pieprasījuma, šādam ziņojumam ir jāpievieno izziņa, kuru izsniegusi kompetenta institūcija un kura satur minēto ārkārtējo apstākļu darbības apstiprinājumu un to raksturojumu. Ja netiek izpildītas minētās prasības, attiecīgā Puse nevar atsaukties uz nepārvaramas varas apstākļiem kā savu līgumsaistību nepienācīgas izpildes pamatu.</w:t>
      </w:r>
    </w:p>
    <w:p w14:paraId="174F27B5"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Ja nepārvaramas varas apstākļu un to seku dēļ nav iespējams izpildīt šajā Līgumā paredzētās saistības ilgāk kā trīs mēnešus, Puses pēc iespējas drīzāk sāk sarunas par šī Līguma izpildes alternatīviem variantiem, kuri ir pieņemami abām Pusēm, un izdara attiecīgus grozījumus šajā Līgumā vai sastāda jaunu Līgumu, vai arī lauž šo Līgumu.</w:t>
      </w:r>
    </w:p>
    <w:p w14:paraId="52B2FAC8" w14:textId="77777777"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GARANTIJAS SAISTĪBAS</w:t>
      </w:r>
    </w:p>
    <w:p w14:paraId="374BB50E" w14:textId="0D77561E"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 xml:space="preserve">Būvuzņēmējs garantē Būvdarbu kvalitāti, funkcionālo darbību, atbilstību Līgumam un </w:t>
      </w:r>
      <w:r w:rsidR="00226991" w:rsidRPr="005B75E5">
        <w:rPr>
          <w:sz w:val="24"/>
          <w:szCs w:val="24"/>
          <w:lang w:val="lv-LV"/>
        </w:rPr>
        <w:t>Paskaidrojuma rakstam</w:t>
      </w:r>
      <w:r w:rsidRPr="005B75E5">
        <w:rPr>
          <w:sz w:val="24"/>
          <w:szCs w:val="24"/>
          <w:lang w:val="lv-LV"/>
        </w:rPr>
        <w:t xml:space="preserve">. Būvuzņēmējs uzņemas atbildību par trūkumiem un defektiem Būvdarbos, kas Būvuzņēmēja vainas dēļ radušies garantijas laikā. Šajā punktā minētās garantijas laiks ir noteikts šā </w:t>
      </w:r>
      <w:r w:rsidRPr="005B75E5">
        <w:rPr>
          <w:sz w:val="24"/>
          <w:szCs w:val="24"/>
          <w:highlight w:val="yellow"/>
          <w:lang w:val="lv-LV"/>
        </w:rPr>
        <w:t>Līguma 1.2.punktā</w:t>
      </w:r>
      <w:r w:rsidRPr="005B75E5">
        <w:rPr>
          <w:sz w:val="24"/>
          <w:szCs w:val="24"/>
          <w:lang w:val="lv-LV"/>
        </w:rPr>
        <w:t>.</w:t>
      </w:r>
    </w:p>
    <w:p w14:paraId="6E6DB13A"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Būvuzņēmējs, garantijas laikā saņemot Pasūtītāja rakstisku paziņojumu, uzņemas uz sava rēķina novērst bojājumus, trūkumus vai neatbilstību Būvdarbos atbilstoši Līgumam vai normatīvo aktu prasībām, kas Būvuzņēmēja vainas dēļ radušies garantijas laikā. Nosūtot paziņojumu, Pasūtītājs norāda arī vietu un laiku, kad Būvuzņēmējam jāierodas uz defektu akta sastādīšanu. Pasūtītāja noteiktais termiņš nedrīkst būt mazāks par 3 (trim) darba dienām, ja vien Puses nevienojas citādi.</w:t>
      </w:r>
    </w:p>
    <w:p w14:paraId="0134E16E"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 xml:space="preserve">Šā Līguma </w:t>
      </w:r>
      <w:r w:rsidRPr="005B75E5">
        <w:rPr>
          <w:sz w:val="24"/>
          <w:szCs w:val="24"/>
          <w:highlight w:val="yellow"/>
          <w:lang w:val="lv-LV"/>
        </w:rPr>
        <w:t>11.2.punktā</w:t>
      </w:r>
      <w:r w:rsidRPr="005B75E5">
        <w:rPr>
          <w:sz w:val="24"/>
          <w:szCs w:val="24"/>
          <w:lang w:val="lv-LV"/>
        </w:rPr>
        <w:t xml:space="preserve"> noteiktajā termiņā Puses sastāda defektu aktu, tajā norādot bojājumus, neatbilstības vai trūkumus Būvdarbos, kā arī to novēršanas termiņu. Gadījumā, ja Būvuzņēmējs noteiktajā termiņā neierodas uz defektu akta sastādīšanu, Pasūtītājs ir tiesīgs sastādīt aktu vienpusēji, un tas ir saistošs Būvuzņēmējam. Pasūtītājs 3 (trīs) darba dienu laikā </w:t>
      </w:r>
      <w:proofErr w:type="spellStart"/>
      <w:r w:rsidRPr="005B75E5">
        <w:rPr>
          <w:sz w:val="24"/>
          <w:szCs w:val="24"/>
          <w:lang w:val="lv-LV"/>
        </w:rPr>
        <w:t>nosūta</w:t>
      </w:r>
      <w:proofErr w:type="spellEnd"/>
      <w:r w:rsidRPr="005B75E5">
        <w:rPr>
          <w:sz w:val="24"/>
          <w:szCs w:val="24"/>
          <w:lang w:val="lv-LV"/>
        </w:rPr>
        <w:t xml:space="preserve"> sastādīto aktu Būvuzņēmējam.</w:t>
      </w:r>
    </w:p>
    <w:p w14:paraId="64B8E70A"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lastRenderedPageBreak/>
        <w:t>Gadījumā, ja Puses, sastādot defektu aktu, nevar vienoties par konstatēto defektu, tā piekritību garantijai vai nepieciešamajiem defektu novēršanas termiņiem, vai garantijas ietvaros veikto darbu kvalitāti, Puses 2 (divu) darba dienu laikā rakstiski vienojas par ekspertu komisiju (līdz trim ekspertiem), kura tiek pieaicināta un kuras viedoklis ir izšķirošs. Ekspertu komisijas izdevumus Puses sedz vienādās daļās.</w:t>
      </w:r>
    </w:p>
    <w:p w14:paraId="24845FAD"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Gadījumā, ja Puses nespēj vienoties par ekspertu komisiju strīda izšķiršanai, strīds tiek izšķirts vispārējā kārtībā. Šādā gadījumā Pasūtītājs, nesagaidot strīda atrisinājumu, ir tiesīgs veikt defekta vai neatbilstības novēršanu ar saviem spēkiem vai pieaicinot trešās personas, un, ja strīds tiek izšķirts par labu Pasūtītājam, Būvuzņēmējs kompensē defekta vai neatbilstības novēršanas izmaksas.</w:t>
      </w:r>
    </w:p>
    <w:p w14:paraId="05572427"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Gadījumā, ja Būvuzņēmējs nenovērš uz garantiju attiecināmos defektus noteiktajā termiņā un termiņa nokavējums sastāda vismaz 10 (desmit) dienas, Pasūtītājs ir tiesīgs veikt šādu defektu novēršanu ar saviem spēkiem vai pieaicinot trešās personas. Būvuzņēmējs šādā gadījumā atlīdzina Pasūtītājam visus ar defektu novēršanu saistītos izdevumus.</w:t>
      </w:r>
    </w:p>
    <w:p w14:paraId="7B129766" w14:textId="77777777"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LĪGUMA DARBĪBAS TERMIŅŠ UN PIRMSTERMIŅA IZBEIGŠANA</w:t>
      </w:r>
    </w:p>
    <w:p w14:paraId="13471CD8"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Līgums stājas spēkā tā abpusējas parakstīšanas brīdī un darbojas līdz Pušu saistību pilnīgai izpildei.</w:t>
      </w:r>
    </w:p>
    <w:p w14:paraId="2A2A3674"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Līgums var tikt izbeigts pirms termiņa, Pusēm savstarpēji rakstiski vienojoties, vai arī šajā Līgumā noteiktajā kārtībā.</w:t>
      </w:r>
    </w:p>
    <w:p w14:paraId="3077CB85" w14:textId="77777777" w:rsidR="004D528F" w:rsidRPr="005B75E5" w:rsidRDefault="004D528F" w:rsidP="004D528F">
      <w:pPr>
        <w:pStyle w:val="BodyText"/>
        <w:numPr>
          <w:ilvl w:val="1"/>
          <w:numId w:val="34"/>
        </w:numPr>
        <w:tabs>
          <w:tab w:val="left" w:pos="567"/>
        </w:tabs>
        <w:jc w:val="both"/>
        <w:rPr>
          <w:sz w:val="24"/>
          <w:szCs w:val="24"/>
          <w:lang w:val="lv-LV"/>
        </w:rPr>
      </w:pPr>
      <w:r w:rsidRPr="005B75E5">
        <w:rPr>
          <w:sz w:val="24"/>
          <w:szCs w:val="24"/>
          <w:lang w:val="lv-LV"/>
        </w:rPr>
        <w:t>Pasūtītājs, nosūtot Būvuzņēmējam rakstisku paziņojumu, ir tiesīgs vienpusēji atkāpties no Līguma pirms termiņa, ja:</w:t>
      </w:r>
    </w:p>
    <w:p w14:paraId="460C2D0D" w14:textId="77777777"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Būvuzņēmējs neievēro jebkuru no Līgumā noteiktajiem Būvdarbu uzsākšanas un izpildes termiņiem, un ja Būvuzņēmēja nokavējums ir sasniedzis vismaz 20 (divdesmit) dienas;</w:t>
      </w:r>
    </w:p>
    <w:p w14:paraId="5C291E5E" w14:textId="16658D7D" w:rsidR="004D528F" w:rsidRPr="005B75E5" w:rsidRDefault="004D528F" w:rsidP="004D528F">
      <w:pPr>
        <w:pStyle w:val="BodyText"/>
        <w:numPr>
          <w:ilvl w:val="2"/>
          <w:numId w:val="34"/>
        </w:numPr>
        <w:tabs>
          <w:tab w:val="left" w:pos="993"/>
        </w:tabs>
        <w:jc w:val="both"/>
        <w:rPr>
          <w:sz w:val="24"/>
          <w:szCs w:val="24"/>
          <w:lang w:val="lv-LV"/>
        </w:rPr>
      </w:pPr>
      <w:r w:rsidRPr="005B75E5">
        <w:rPr>
          <w:sz w:val="24"/>
          <w:szCs w:val="24"/>
          <w:lang w:val="lv-LV"/>
        </w:rPr>
        <w:t>Ir uzsākta Būvuzņēmēja likvidācija vai arī Būvuzņēmējs ir atzīts par maksātnespējīgu.</w:t>
      </w:r>
    </w:p>
    <w:p w14:paraId="307EE367" w14:textId="38C5C6BA" w:rsidR="004D528F" w:rsidRPr="005B75E5" w:rsidRDefault="004D528F" w:rsidP="004D528F">
      <w:pPr>
        <w:pStyle w:val="BodyText"/>
        <w:numPr>
          <w:ilvl w:val="1"/>
          <w:numId w:val="34"/>
        </w:numPr>
        <w:tabs>
          <w:tab w:val="left" w:pos="709"/>
        </w:tabs>
        <w:jc w:val="both"/>
        <w:rPr>
          <w:sz w:val="24"/>
          <w:szCs w:val="24"/>
          <w:lang w:val="lv-LV"/>
        </w:rPr>
      </w:pPr>
      <w:r w:rsidRPr="005B75E5">
        <w:rPr>
          <w:sz w:val="24"/>
          <w:szCs w:val="24"/>
          <w:lang w:val="lv-LV"/>
        </w:rPr>
        <w:t>Būvuzņēmējs, nosūtot Pasūtītājam rakstisku paziņojumu, ir tiesīgs vienpusēji atkāpties no līguma pirms termiņa, ja Pasūtītājs Līgumā noteiktajos termiņos neveic maksājumus un Pasūtītāja nokavējums ir sasniedzis vismaz 20 (divdesmit) dienas.</w:t>
      </w:r>
    </w:p>
    <w:p w14:paraId="0EE6A570" w14:textId="77777777" w:rsidR="004D528F" w:rsidRPr="005B75E5" w:rsidRDefault="004D528F" w:rsidP="004D528F">
      <w:pPr>
        <w:pStyle w:val="BodyText"/>
        <w:numPr>
          <w:ilvl w:val="1"/>
          <w:numId w:val="34"/>
        </w:numPr>
        <w:tabs>
          <w:tab w:val="left" w:pos="709"/>
        </w:tabs>
        <w:jc w:val="both"/>
        <w:rPr>
          <w:sz w:val="24"/>
          <w:szCs w:val="24"/>
          <w:lang w:val="lv-LV"/>
        </w:rPr>
      </w:pPr>
      <w:r w:rsidRPr="005B75E5">
        <w:rPr>
          <w:sz w:val="24"/>
          <w:szCs w:val="24"/>
          <w:lang w:val="lv-LV"/>
        </w:rPr>
        <w:t>Izbeidzot Līgumu pirms termiņa, Puses sastāda un abpusēji paraksta atsevišķu aktu par faktiski izpildīto Būvdarbu apjomu un to vērtību. Pasūtītājs samaksā Būvuzņēmējam par izpildītajiem Būvdarbiem līdz Līguma pirmstermiņa izbeigšanas brīdim.</w:t>
      </w:r>
    </w:p>
    <w:p w14:paraId="416563F3" w14:textId="77777777" w:rsidR="004D528F" w:rsidRPr="005B75E5" w:rsidRDefault="004D528F" w:rsidP="004D528F">
      <w:pPr>
        <w:pStyle w:val="BodyText"/>
        <w:numPr>
          <w:ilvl w:val="1"/>
          <w:numId w:val="34"/>
        </w:numPr>
        <w:tabs>
          <w:tab w:val="left" w:pos="709"/>
        </w:tabs>
        <w:jc w:val="both"/>
        <w:rPr>
          <w:sz w:val="24"/>
          <w:szCs w:val="24"/>
          <w:lang w:val="lv-LV"/>
        </w:rPr>
      </w:pPr>
      <w:r w:rsidRPr="005B75E5">
        <w:rPr>
          <w:sz w:val="24"/>
          <w:szCs w:val="24"/>
          <w:lang w:val="lv-LV"/>
        </w:rPr>
        <w:t>Sakarā ar finansējuma neesamību Pasūtītājs ir tiesīgs vienpusēji atkāpties no Līguma pirms termiņa, nosūtot Būvuzņēmējam rakstisku paziņojumu vismaz 30 (trīsdesmit) dienas iepriekš.</w:t>
      </w:r>
    </w:p>
    <w:p w14:paraId="69B825D6" w14:textId="77777777" w:rsidR="004D528F" w:rsidRPr="005B75E5" w:rsidRDefault="004D528F" w:rsidP="004D528F">
      <w:pPr>
        <w:pStyle w:val="BodyText"/>
        <w:numPr>
          <w:ilvl w:val="1"/>
          <w:numId w:val="34"/>
        </w:numPr>
        <w:tabs>
          <w:tab w:val="left" w:pos="709"/>
        </w:tabs>
        <w:jc w:val="both"/>
        <w:rPr>
          <w:sz w:val="24"/>
          <w:szCs w:val="24"/>
          <w:lang w:val="lv-LV"/>
        </w:rPr>
      </w:pPr>
      <w:r w:rsidRPr="005B75E5">
        <w:rPr>
          <w:sz w:val="24"/>
          <w:szCs w:val="24"/>
          <w:lang w:val="lv-LV"/>
        </w:rPr>
        <w:t>Par finansējuma iespējamo nepietiekamību Pasūtītājam ir pienākums nekavējoties informēt Būvuzņēmēju. Pēc šāda paziņojuma saņemšanas Pasūtītājs un Būvuzņēmējs var vienoties par atbilstošu Būvdarbu apjoma samazinājumu un/ vai attiecīgām Būvprojekta izmaiņām.</w:t>
      </w:r>
    </w:p>
    <w:p w14:paraId="4E06D99A" w14:textId="65CB7267" w:rsidR="004D528F" w:rsidRPr="005B75E5" w:rsidRDefault="004D528F" w:rsidP="005E0858">
      <w:pPr>
        <w:pStyle w:val="BodyText"/>
        <w:numPr>
          <w:ilvl w:val="1"/>
          <w:numId w:val="34"/>
        </w:numPr>
        <w:tabs>
          <w:tab w:val="left" w:pos="709"/>
        </w:tabs>
        <w:jc w:val="both"/>
        <w:rPr>
          <w:sz w:val="24"/>
          <w:szCs w:val="24"/>
          <w:lang w:val="lv-LV"/>
        </w:rPr>
      </w:pPr>
      <w:r w:rsidRPr="005B75E5">
        <w:rPr>
          <w:sz w:val="24"/>
          <w:szCs w:val="24"/>
          <w:lang w:val="lv-LV"/>
        </w:rPr>
        <w:t>Saņemot paziņojumu par vienpusēju atkāpšanos no līguma, Būvuzņēmējs pārtrauc pasūtīt un iegādāties iekārtas un materiālus. Pasūtītājs kompensē Būvuzņēmēja izdevumus par saskaņā ar Līguma noteikumiem pasūtītajām iekārtām un materiāliem, kas uz paziņojuma par vienpusēju atkāpšanos no Līguma saņemšanas brīdi ir Būvuzņēmēja pasūtīti, kā arī, ja Pasūtītājs pieprasa veikt konservāciju, sedz attiecīgās izmaksas.</w:t>
      </w:r>
    </w:p>
    <w:p w14:paraId="77D6B764" w14:textId="77777777"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STRĪDU IZSKATĪŠANAS KĀRTĪBA UN CITI NOSACĪJUMI.</w:t>
      </w:r>
    </w:p>
    <w:p w14:paraId="03467E5A" w14:textId="77777777" w:rsidR="004D528F" w:rsidRPr="005B75E5" w:rsidRDefault="004D528F" w:rsidP="004D528F">
      <w:pPr>
        <w:pStyle w:val="BodyText"/>
        <w:numPr>
          <w:ilvl w:val="1"/>
          <w:numId w:val="34"/>
        </w:numPr>
        <w:jc w:val="both"/>
        <w:rPr>
          <w:sz w:val="24"/>
          <w:szCs w:val="24"/>
          <w:lang w:val="lv-LV"/>
        </w:rPr>
      </w:pPr>
      <w:r w:rsidRPr="005B75E5">
        <w:rPr>
          <w:sz w:val="24"/>
          <w:szCs w:val="24"/>
          <w:lang w:val="lv-LV"/>
        </w:rPr>
        <w:lastRenderedPageBreak/>
        <w:t>Līguma izpildes laikā radušos strīdus Puses risina savstarpēji vienojoties vai, ja vienošanās nav iespējama, strīdu izskata tiesā Latvijas Republikas normatīvajos aktos noteiktajā kārtībā.</w:t>
      </w:r>
    </w:p>
    <w:p w14:paraId="426A0276" w14:textId="77777777" w:rsidR="004D528F" w:rsidRPr="005B75E5" w:rsidRDefault="004D528F" w:rsidP="004D528F">
      <w:pPr>
        <w:pStyle w:val="BodyText"/>
        <w:numPr>
          <w:ilvl w:val="1"/>
          <w:numId w:val="34"/>
        </w:numPr>
        <w:tabs>
          <w:tab w:val="left" w:pos="709"/>
        </w:tabs>
        <w:jc w:val="both"/>
        <w:rPr>
          <w:sz w:val="24"/>
          <w:szCs w:val="24"/>
          <w:lang w:val="lv-LV"/>
        </w:rPr>
      </w:pPr>
      <w:r w:rsidRPr="005B75E5">
        <w:rPr>
          <w:sz w:val="24"/>
          <w:szCs w:val="24"/>
          <w:lang w:val="lv-LV"/>
        </w:rPr>
        <w:t>Pasūtītājs ir tiesīgs pēc savas iniciatīvas piedāvāt izdarīt grozījumus Būvdarbu apjomos vai Būvprojektā. Gadījumā, ja Pasūtītāja piedāvātie grozījumi Būvdarbu apjomos vai Būvprojektā ietekmē Līguma izpildes termiņus un/vai Līguma summu, Būvuzņēmējs ne vēlāk kā piecu darba dienu laikā par to rakstiski informē Pasūtītāju. Šādā gadījumā grozījumi Būvdarbu apjomos vai Būvprojektā ir spēkā tikai pēc tam, kad ir panākta rakstiska Pušu vienošanās par grozījumu izdarīšanu Līgumā. Līguma grozījumi var tikt veikti atbilstoši MK noteikumu Nr.104 V sadaļā noteiktajā kārtībā.</w:t>
      </w:r>
    </w:p>
    <w:p w14:paraId="77ED3272" w14:textId="77777777" w:rsidR="004D528F" w:rsidRPr="005B75E5" w:rsidRDefault="004D528F" w:rsidP="004D528F">
      <w:pPr>
        <w:pStyle w:val="BodyText"/>
        <w:numPr>
          <w:ilvl w:val="1"/>
          <w:numId w:val="34"/>
        </w:numPr>
        <w:tabs>
          <w:tab w:val="left" w:pos="709"/>
        </w:tabs>
        <w:jc w:val="both"/>
        <w:rPr>
          <w:sz w:val="24"/>
          <w:szCs w:val="24"/>
          <w:lang w:val="lv-LV"/>
        </w:rPr>
      </w:pPr>
      <w:r w:rsidRPr="005B75E5">
        <w:rPr>
          <w:sz w:val="24"/>
          <w:szCs w:val="24"/>
          <w:lang w:val="lv-LV"/>
        </w:rPr>
        <w:t>Pasūtītājs izskata un sniedz atbildi Būvuzņēmējam par Būvuzņēmēja iesniegtajiem lūgumiem, paziņojumiem un citiem dokumentiem 5 (piecu) darba dienu laikā no attiecīgā dokumenta saņemšanas brīža.</w:t>
      </w:r>
    </w:p>
    <w:p w14:paraId="61B53E7E" w14:textId="77777777" w:rsidR="004D528F" w:rsidRPr="005B75E5" w:rsidRDefault="004D528F" w:rsidP="004D528F">
      <w:pPr>
        <w:pStyle w:val="BodyText"/>
        <w:numPr>
          <w:ilvl w:val="1"/>
          <w:numId w:val="34"/>
        </w:numPr>
        <w:tabs>
          <w:tab w:val="left" w:pos="709"/>
        </w:tabs>
        <w:jc w:val="both"/>
        <w:rPr>
          <w:sz w:val="24"/>
          <w:szCs w:val="24"/>
          <w:lang w:val="lv-LV"/>
        </w:rPr>
      </w:pPr>
      <w:r w:rsidRPr="005B75E5">
        <w:rPr>
          <w:sz w:val="24"/>
          <w:szCs w:val="24"/>
          <w:lang w:val="lv-LV"/>
        </w:rPr>
        <w:t>Ja kādai no Pusēm tiek mainīts juridiskais statuss vai paraksta tiesīgās personas, vai adrese, tā nekavējoties, bet ne vēlāk kā 2 (divu) darba dienu laikā, rakstiski par to paziņo otrai Pusei.</w:t>
      </w:r>
    </w:p>
    <w:p w14:paraId="012B4404" w14:textId="77777777" w:rsidR="004D528F" w:rsidRPr="005B75E5" w:rsidRDefault="004D528F" w:rsidP="004D528F">
      <w:pPr>
        <w:pStyle w:val="BodyText"/>
        <w:numPr>
          <w:ilvl w:val="1"/>
          <w:numId w:val="34"/>
        </w:numPr>
        <w:tabs>
          <w:tab w:val="left" w:pos="709"/>
        </w:tabs>
        <w:jc w:val="both"/>
        <w:rPr>
          <w:sz w:val="24"/>
          <w:szCs w:val="24"/>
          <w:lang w:val="lv-LV"/>
        </w:rPr>
      </w:pPr>
      <w:r w:rsidRPr="005B75E5">
        <w:rPr>
          <w:sz w:val="24"/>
          <w:szCs w:val="24"/>
          <w:lang w:val="lv-LV"/>
        </w:rPr>
        <w:t>Līgums sastādīts četros eksemplāros, no kuriem trīs glabājas pie Pasūtītāja, viens pie Būvuzņēmēja.</w:t>
      </w:r>
    </w:p>
    <w:p w14:paraId="73DCF191" w14:textId="77777777" w:rsidR="004D528F" w:rsidRPr="005B75E5" w:rsidRDefault="004D528F" w:rsidP="004D528F">
      <w:pPr>
        <w:pStyle w:val="BodyText"/>
        <w:numPr>
          <w:ilvl w:val="1"/>
          <w:numId w:val="34"/>
        </w:numPr>
        <w:tabs>
          <w:tab w:val="left" w:pos="709"/>
        </w:tabs>
        <w:jc w:val="both"/>
        <w:rPr>
          <w:sz w:val="24"/>
          <w:szCs w:val="24"/>
          <w:lang w:val="lv-LV"/>
        </w:rPr>
      </w:pPr>
      <w:r w:rsidRPr="005B75E5">
        <w:rPr>
          <w:sz w:val="24"/>
          <w:szCs w:val="24"/>
          <w:lang w:val="lv-LV"/>
        </w:rPr>
        <w:t>Šī Līguma visi pielikumi, kā arī visi šī Līguma ietvaros rakstiski noformētie un abu pušu parakstītie grozījumi un papildinājumi ir neatņemamas šī Līguma sastāvdaļas.</w:t>
      </w:r>
    </w:p>
    <w:p w14:paraId="7E2C36A4" w14:textId="77777777" w:rsidR="004D528F" w:rsidRPr="005B75E5" w:rsidRDefault="004D528F" w:rsidP="004D528F">
      <w:pPr>
        <w:pStyle w:val="BodyText"/>
        <w:numPr>
          <w:ilvl w:val="0"/>
          <w:numId w:val="34"/>
        </w:numPr>
        <w:tabs>
          <w:tab w:val="left" w:pos="993"/>
        </w:tabs>
        <w:ind w:left="284" w:hanging="284"/>
        <w:jc w:val="both"/>
        <w:rPr>
          <w:rStyle w:val="PageNumber"/>
          <w:b/>
          <w:sz w:val="24"/>
          <w:szCs w:val="24"/>
          <w:lang w:val="lv-LV"/>
        </w:rPr>
      </w:pPr>
      <w:r w:rsidRPr="005B75E5">
        <w:rPr>
          <w:rStyle w:val="PageNumber"/>
          <w:b/>
          <w:sz w:val="24"/>
          <w:szCs w:val="24"/>
          <w:lang w:val="lv-LV"/>
        </w:rPr>
        <w:t>KONTAKTPERSONAS</w:t>
      </w:r>
    </w:p>
    <w:p w14:paraId="01393DC6" w14:textId="77777777" w:rsidR="004D528F" w:rsidRPr="005B75E5" w:rsidRDefault="004D528F" w:rsidP="004D528F">
      <w:pPr>
        <w:pStyle w:val="BodyText"/>
        <w:numPr>
          <w:ilvl w:val="1"/>
          <w:numId w:val="34"/>
        </w:numPr>
        <w:tabs>
          <w:tab w:val="left" w:pos="709"/>
        </w:tabs>
        <w:jc w:val="both"/>
        <w:rPr>
          <w:sz w:val="24"/>
          <w:szCs w:val="24"/>
          <w:lang w:val="lv-LV"/>
        </w:rPr>
      </w:pPr>
      <w:r w:rsidRPr="005B75E5">
        <w:rPr>
          <w:sz w:val="24"/>
          <w:szCs w:val="24"/>
          <w:lang w:val="lv-LV"/>
        </w:rPr>
        <w:t>Kontaktpersonas no Pasūtītāja puses:</w:t>
      </w:r>
    </w:p>
    <w:p w14:paraId="0C0382B7" w14:textId="77777777" w:rsidR="004D528F" w:rsidRPr="005B75E5" w:rsidRDefault="004D528F" w:rsidP="004D528F">
      <w:pPr>
        <w:pStyle w:val="BodyText"/>
        <w:tabs>
          <w:tab w:val="num" w:pos="284"/>
          <w:tab w:val="left" w:pos="993"/>
        </w:tabs>
        <w:ind w:left="284" w:hanging="284"/>
        <w:jc w:val="both"/>
        <w:rPr>
          <w:rStyle w:val="PageNumber"/>
          <w:sz w:val="24"/>
          <w:szCs w:val="24"/>
          <w:lang w:val="lv-LV"/>
        </w:rPr>
      </w:pPr>
      <w:r w:rsidRPr="005B75E5">
        <w:rPr>
          <w:sz w:val="24"/>
          <w:szCs w:val="24"/>
          <w:lang w:val="lv-LV"/>
        </w:rPr>
        <w:t xml:space="preserve"> (vārds, uzvārds, amats)</w:t>
      </w:r>
    </w:p>
    <w:p w14:paraId="7DBA5948" w14:textId="77777777" w:rsidR="004D528F" w:rsidRPr="005B75E5" w:rsidRDefault="004D528F" w:rsidP="004D528F">
      <w:pPr>
        <w:pStyle w:val="BodyText"/>
        <w:numPr>
          <w:ilvl w:val="1"/>
          <w:numId w:val="34"/>
        </w:numPr>
        <w:tabs>
          <w:tab w:val="left" w:pos="709"/>
        </w:tabs>
        <w:jc w:val="both"/>
        <w:rPr>
          <w:sz w:val="24"/>
          <w:szCs w:val="24"/>
          <w:lang w:val="lv-LV"/>
        </w:rPr>
      </w:pPr>
      <w:r w:rsidRPr="005B75E5">
        <w:rPr>
          <w:sz w:val="24"/>
          <w:szCs w:val="24"/>
          <w:lang w:val="lv-LV"/>
        </w:rPr>
        <w:t>Kontaktpersonas no Būvuzņēmēja puses:</w:t>
      </w:r>
    </w:p>
    <w:p w14:paraId="71000A57" w14:textId="77777777" w:rsidR="004D528F" w:rsidRPr="005B75E5" w:rsidRDefault="004D528F" w:rsidP="004D528F">
      <w:pPr>
        <w:pStyle w:val="BodyText"/>
        <w:tabs>
          <w:tab w:val="num" w:pos="284"/>
          <w:tab w:val="left" w:pos="993"/>
        </w:tabs>
        <w:ind w:left="284" w:hanging="284"/>
        <w:jc w:val="both"/>
        <w:rPr>
          <w:rStyle w:val="PageNumber"/>
          <w:sz w:val="24"/>
          <w:szCs w:val="24"/>
          <w:lang w:val="lv-LV"/>
        </w:rPr>
      </w:pPr>
      <w:r w:rsidRPr="005B75E5">
        <w:rPr>
          <w:sz w:val="24"/>
          <w:szCs w:val="24"/>
          <w:lang w:val="lv-LV"/>
        </w:rPr>
        <w:t xml:space="preserve"> (vārds, uzvārds, amats)</w:t>
      </w:r>
    </w:p>
    <w:p w14:paraId="2999927C" w14:textId="77777777"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LĪGUMA PIELIKUMI</w:t>
      </w:r>
    </w:p>
    <w:p w14:paraId="45DAB529" w14:textId="77777777" w:rsidR="00226991" w:rsidRPr="005B75E5" w:rsidRDefault="00226991" w:rsidP="00226991">
      <w:pPr>
        <w:pStyle w:val="BodyText"/>
        <w:numPr>
          <w:ilvl w:val="1"/>
          <w:numId w:val="34"/>
        </w:numPr>
        <w:jc w:val="both"/>
        <w:rPr>
          <w:sz w:val="24"/>
          <w:szCs w:val="24"/>
          <w:lang w:val="lv-LV"/>
        </w:rPr>
      </w:pPr>
      <w:r w:rsidRPr="005B75E5">
        <w:rPr>
          <w:sz w:val="24"/>
          <w:szCs w:val="24"/>
          <w:lang w:val="lv-LV"/>
        </w:rPr>
        <w:t xml:space="preserve">Pielikums Nr. 1. SIA “Arhitektoniskās izpētes grupa” izstrādāto paskaidrojuma rakstu „Austrumu </w:t>
      </w:r>
      <w:proofErr w:type="spellStart"/>
      <w:r w:rsidRPr="005B75E5">
        <w:rPr>
          <w:sz w:val="24"/>
          <w:szCs w:val="24"/>
          <w:lang w:val="lv-LV"/>
        </w:rPr>
        <w:t>šķērsjoma</w:t>
      </w:r>
      <w:proofErr w:type="spellEnd"/>
      <w:r w:rsidRPr="005B75E5">
        <w:rPr>
          <w:sz w:val="24"/>
          <w:szCs w:val="24"/>
          <w:lang w:val="lv-LV"/>
        </w:rPr>
        <w:t xml:space="preserve"> ziemeļu puses jumta atjaunošana”, </w:t>
      </w:r>
    </w:p>
    <w:p w14:paraId="7264C128" w14:textId="77777777" w:rsidR="00226991" w:rsidRPr="005B75E5" w:rsidRDefault="00226991" w:rsidP="00226991">
      <w:pPr>
        <w:pStyle w:val="BodyText"/>
        <w:numPr>
          <w:ilvl w:val="1"/>
          <w:numId w:val="34"/>
        </w:numPr>
        <w:jc w:val="both"/>
        <w:rPr>
          <w:sz w:val="24"/>
          <w:szCs w:val="24"/>
          <w:lang w:val="lv-LV"/>
        </w:rPr>
      </w:pPr>
      <w:r w:rsidRPr="005B75E5">
        <w:rPr>
          <w:sz w:val="24"/>
          <w:szCs w:val="24"/>
          <w:lang w:val="lv-LV"/>
        </w:rPr>
        <w:t>Pielikums Nr. 2. Iepirkuma apraksts;</w:t>
      </w:r>
    </w:p>
    <w:p w14:paraId="1E52FE84" w14:textId="77777777" w:rsidR="00226991" w:rsidRPr="005B75E5" w:rsidRDefault="00226991" w:rsidP="00226991">
      <w:pPr>
        <w:pStyle w:val="BodyText"/>
        <w:numPr>
          <w:ilvl w:val="1"/>
          <w:numId w:val="34"/>
        </w:numPr>
        <w:jc w:val="both"/>
        <w:rPr>
          <w:sz w:val="24"/>
          <w:szCs w:val="24"/>
          <w:lang w:val="lv-LV"/>
        </w:rPr>
      </w:pPr>
      <w:r w:rsidRPr="005B75E5">
        <w:rPr>
          <w:sz w:val="24"/>
          <w:szCs w:val="24"/>
          <w:lang w:val="lv-LV"/>
        </w:rPr>
        <w:t xml:space="preserve">Pielikums Nr. 3. Būvuzņēmēja piedāvājums iepirkumā „Rīgas Doma Austrumu </w:t>
      </w:r>
      <w:proofErr w:type="spellStart"/>
      <w:r w:rsidRPr="005B75E5">
        <w:rPr>
          <w:sz w:val="24"/>
          <w:szCs w:val="24"/>
          <w:lang w:val="lv-LV"/>
        </w:rPr>
        <w:t>šķērsjoma</w:t>
      </w:r>
      <w:proofErr w:type="spellEnd"/>
      <w:r w:rsidRPr="005B75E5">
        <w:rPr>
          <w:sz w:val="24"/>
          <w:szCs w:val="24"/>
          <w:lang w:val="lv-LV"/>
        </w:rPr>
        <w:t xml:space="preserve"> ziemeļu puses jumta atjaunošana”;</w:t>
      </w:r>
    </w:p>
    <w:p w14:paraId="70FABF7A" w14:textId="77777777" w:rsidR="00226991" w:rsidRPr="005B75E5" w:rsidRDefault="00226991" w:rsidP="00226991">
      <w:pPr>
        <w:pStyle w:val="BodyText"/>
        <w:numPr>
          <w:ilvl w:val="1"/>
          <w:numId w:val="34"/>
        </w:numPr>
        <w:jc w:val="both"/>
        <w:rPr>
          <w:sz w:val="24"/>
          <w:szCs w:val="24"/>
          <w:lang w:val="lv-LV"/>
        </w:rPr>
      </w:pPr>
      <w:r w:rsidRPr="005B75E5">
        <w:rPr>
          <w:sz w:val="24"/>
          <w:szCs w:val="24"/>
          <w:lang w:val="lv-LV"/>
        </w:rPr>
        <w:t>Pielikums Nr. 4. Apakšuzņēmēju un restaurācijas darbu speciālistu saraksts un tiem nododamā darba daļa.</w:t>
      </w:r>
    </w:p>
    <w:p w14:paraId="55EB8D48" w14:textId="77777777" w:rsidR="004D528F" w:rsidRPr="005B75E5" w:rsidRDefault="004D528F" w:rsidP="004D528F">
      <w:pPr>
        <w:pStyle w:val="BodyText"/>
        <w:numPr>
          <w:ilvl w:val="0"/>
          <w:numId w:val="34"/>
        </w:numPr>
        <w:tabs>
          <w:tab w:val="left" w:pos="993"/>
        </w:tabs>
        <w:ind w:left="284" w:hanging="284"/>
        <w:jc w:val="both"/>
        <w:rPr>
          <w:b/>
          <w:sz w:val="24"/>
          <w:szCs w:val="24"/>
          <w:lang w:val="lv-LV"/>
        </w:rPr>
      </w:pPr>
      <w:r w:rsidRPr="005B75E5">
        <w:rPr>
          <w:b/>
          <w:sz w:val="24"/>
          <w:szCs w:val="24"/>
          <w:lang w:val="lv-LV"/>
        </w:rPr>
        <w:t>PUŠU JURIDISKĀS ADRESES UN REKVIZĪTI</w:t>
      </w:r>
    </w:p>
    <w:p w14:paraId="4897E802" w14:textId="77777777" w:rsidR="004D528F" w:rsidRPr="005B75E5" w:rsidRDefault="004D528F" w:rsidP="004D528F">
      <w:pPr>
        <w:pStyle w:val="BodyText"/>
        <w:tabs>
          <w:tab w:val="num" w:pos="284"/>
        </w:tabs>
        <w:ind w:left="284" w:hanging="284"/>
        <w:jc w:val="both"/>
        <w:rPr>
          <w:sz w:val="24"/>
          <w:szCs w:val="24"/>
          <w:lang w:val="lv-LV"/>
        </w:rPr>
      </w:pPr>
    </w:p>
    <w:tbl>
      <w:tblPr>
        <w:tblW w:w="8522" w:type="dxa"/>
        <w:tblLayout w:type="fixed"/>
        <w:tblLook w:val="0000" w:firstRow="0" w:lastRow="0" w:firstColumn="0" w:lastColumn="0" w:noHBand="0" w:noVBand="0"/>
      </w:tblPr>
      <w:tblGrid>
        <w:gridCol w:w="4261"/>
        <w:gridCol w:w="4261"/>
      </w:tblGrid>
      <w:tr w:rsidR="004D528F" w:rsidRPr="005B75E5" w14:paraId="4097AEF8" w14:textId="77777777" w:rsidTr="0053695E">
        <w:tc>
          <w:tcPr>
            <w:tcW w:w="4261" w:type="dxa"/>
          </w:tcPr>
          <w:p w14:paraId="06AC814D" w14:textId="77777777" w:rsidR="004D528F" w:rsidRPr="005B75E5" w:rsidRDefault="004D528F" w:rsidP="0053695E">
            <w:pPr>
              <w:pStyle w:val="BodyText"/>
              <w:tabs>
                <w:tab w:val="num" w:pos="1126"/>
              </w:tabs>
              <w:spacing w:before="0"/>
              <w:ind w:left="1126" w:hanging="1126"/>
              <w:rPr>
                <w:b/>
                <w:sz w:val="24"/>
                <w:szCs w:val="24"/>
                <w:lang w:val="lv-LV"/>
              </w:rPr>
            </w:pPr>
            <w:r w:rsidRPr="005B75E5">
              <w:rPr>
                <w:b/>
                <w:sz w:val="24"/>
                <w:szCs w:val="24"/>
                <w:lang w:val="lv-LV"/>
              </w:rPr>
              <w:t xml:space="preserve">Pasūtītājs: </w:t>
            </w:r>
          </w:p>
          <w:p w14:paraId="1F2A65D4" w14:textId="7B046ABC" w:rsidR="004D528F" w:rsidRPr="005B75E5" w:rsidRDefault="004D528F" w:rsidP="0053695E">
            <w:pPr>
              <w:pStyle w:val="BodyText"/>
              <w:tabs>
                <w:tab w:val="num" w:pos="284"/>
              </w:tabs>
              <w:spacing w:before="0"/>
              <w:ind w:left="284" w:hanging="284"/>
              <w:rPr>
                <w:sz w:val="24"/>
                <w:szCs w:val="24"/>
                <w:lang w:val="lv-LV"/>
              </w:rPr>
            </w:pPr>
          </w:p>
        </w:tc>
        <w:tc>
          <w:tcPr>
            <w:tcW w:w="4261" w:type="dxa"/>
          </w:tcPr>
          <w:p w14:paraId="1CDC0AD1" w14:textId="261960F3" w:rsidR="004D528F" w:rsidRPr="005B75E5" w:rsidRDefault="004D528F" w:rsidP="00F3366E">
            <w:pPr>
              <w:pStyle w:val="BodyText"/>
              <w:tabs>
                <w:tab w:val="num" w:pos="284"/>
              </w:tabs>
              <w:spacing w:before="0"/>
              <w:ind w:left="284" w:hanging="284"/>
              <w:rPr>
                <w:sz w:val="24"/>
                <w:szCs w:val="24"/>
                <w:lang w:val="lv-LV"/>
              </w:rPr>
            </w:pPr>
            <w:r w:rsidRPr="005B75E5">
              <w:rPr>
                <w:b/>
                <w:sz w:val="24"/>
                <w:szCs w:val="24"/>
                <w:lang w:val="lv-LV"/>
              </w:rPr>
              <w:t xml:space="preserve">Būvuzņēmējs: </w:t>
            </w:r>
          </w:p>
        </w:tc>
      </w:tr>
    </w:tbl>
    <w:p w14:paraId="44CE596B" w14:textId="0D497936" w:rsidR="004D528F" w:rsidRPr="005B75E5" w:rsidRDefault="004D528F" w:rsidP="00F3366E">
      <w:pPr>
        <w:rPr>
          <w:lang w:val="lv-LV"/>
        </w:rPr>
      </w:pPr>
    </w:p>
    <w:sectPr w:rsidR="004D528F" w:rsidRPr="005B75E5" w:rsidSect="000D42F5">
      <w:footerReference w:type="even" r:id="rId15"/>
      <w:footerReference w:type="default" r:id="rId16"/>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08667" w14:textId="77777777" w:rsidR="003061AF" w:rsidRDefault="003061AF" w:rsidP="00C11EA4">
      <w:r>
        <w:separator/>
      </w:r>
    </w:p>
  </w:endnote>
  <w:endnote w:type="continuationSeparator" w:id="0">
    <w:p w14:paraId="3CE77A13" w14:textId="77777777" w:rsidR="003061AF" w:rsidRDefault="003061AF" w:rsidP="00C11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3D9BD" w14:textId="10A7FADD" w:rsidR="00B937AB" w:rsidRDefault="00B937AB" w:rsidP="005369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BC50F5D" w14:textId="77777777" w:rsidR="00B937AB" w:rsidRDefault="00B937AB" w:rsidP="0053695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49110"/>
      <w:docPartObj>
        <w:docPartGallery w:val="Page Numbers (Bottom of Page)"/>
        <w:docPartUnique/>
      </w:docPartObj>
    </w:sdtPr>
    <w:sdtEndPr/>
    <w:sdtContent>
      <w:p w14:paraId="7E431584" w14:textId="26008A7D" w:rsidR="00B937AB" w:rsidRDefault="00B937AB">
        <w:pPr>
          <w:pStyle w:val="Footer"/>
          <w:jc w:val="center"/>
        </w:pPr>
        <w:r>
          <w:fldChar w:fldCharType="begin"/>
        </w:r>
        <w:r>
          <w:instrText>PAGE   \* MERGEFORMAT</w:instrText>
        </w:r>
        <w:r>
          <w:fldChar w:fldCharType="separate"/>
        </w:r>
        <w:r w:rsidR="005B75E5" w:rsidRPr="005B75E5">
          <w:rPr>
            <w:noProof/>
            <w:lang w:val="lv-LV"/>
          </w:rPr>
          <w:t>12</w:t>
        </w:r>
        <w:r>
          <w:fldChar w:fldCharType="end"/>
        </w:r>
      </w:p>
    </w:sdtContent>
  </w:sdt>
  <w:p w14:paraId="361E4D6C" w14:textId="77777777" w:rsidR="00B937AB" w:rsidRDefault="00B937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9318122"/>
      <w:docPartObj>
        <w:docPartGallery w:val="Page Numbers (Bottom of Page)"/>
        <w:docPartUnique/>
      </w:docPartObj>
    </w:sdtPr>
    <w:sdtEndPr/>
    <w:sdtContent>
      <w:p w14:paraId="66403683" w14:textId="4362F7E6" w:rsidR="00B937AB" w:rsidRDefault="00B937AB">
        <w:pPr>
          <w:pStyle w:val="Footer"/>
          <w:jc w:val="center"/>
        </w:pPr>
        <w:r>
          <w:fldChar w:fldCharType="begin"/>
        </w:r>
        <w:r>
          <w:instrText>PAGE   \* MERGEFORMAT</w:instrText>
        </w:r>
        <w:r>
          <w:fldChar w:fldCharType="separate"/>
        </w:r>
        <w:r w:rsidR="005B75E5" w:rsidRPr="005B75E5">
          <w:rPr>
            <w:noProof/>
            <w:lang w:val="lv-LV"/>
          </w:rPr>
          <w:t>17</w:t>
        </w:r>
        <w:r>
          <w:fldChar w:fldCharType="end"/>
        </w:r>
      </w:p>
    </w:sdtContent>
  </w:sdt>
  <w:p w14:paraId="4BA8C2F5" w14:textId="40A061C5" w:rsidR="00B937AB" w:rsidRDefault="00B937A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10876"/>
      <w:docPartObj>
        <w:docPartGallery w:val="Page Numbers (Bottom of Page)"/>
        <w:docPartUnique/>
      </w:docPartObj>
    </w:sdtPr>
    <w:sdtEndPr/>
    <w:sdtContent>
      <w:p w14:paraId="2529C51F" w14:textId="03DF5C88" w:rsidR="00B937AB" w:rsidRDefault="00B937AB">
        <w:pPr>
          <w:pStyle w:val="Footer"/>
          <w:jc w:val="center"/>
        </w:pPr>
        <w:r>
          <w:fldChar w:fldCharType="begin"/>
        </w:r>
        <w:r>
          <w:instrText>PAGE   \* MERGEFORMAT</w:instrText>
        </w:r>
        <w:r>
          <w:fldChar w:fldCharType="separate"/>
        </w:r>
        <w:r w:rsidR="005B75E5" w:rsidRPr="005B75E5">
          <w:rPr>
            <w:noProof/>
            <w:lang w:val="lv-LV"/>
          </w:rPr>
          <w:t>18</w:t>
        </w:r>
        <w:r>
          <w:fldChar w:fldCharType="end"/>
        </w:r>
      </w:p>
    </w:sdtContent>
  </w:sdt>
  <w:p w14:paraId="6D7826C5" w14:textId="77777777" w:rsidR="00B937AB" w:rsidRDefault="00B937A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785688589"/>
      <w:docPartObj>
        <w:docPartGallery w:val="Page Numbers (Bottom of Page)"/>
        <w:docPartUnique/>
      </w:docPartObj>
    </w:sdtPr>
    <w:sdtEndPr>
      <w:rPr>
        <w:rStyle w:val="PageNumber"/>
      </w:rPr>
    </w:sdtEndPr>
    <w:sdtContent>
      <w:p w14:paraId="512810DC" w14:textId="6816014F" w:rsidR="00B937AB" w:rsidRDefault="00B937AB" w:rsidP="00C11E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27E0460E" w14:textId="77777777" w:rsidR="00B937AB" w:rsidRDefault="00B937AB" w:rsidP="00C11EA4">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1737569"/>
      <w:docPartObj>
        <w:docPartGallery w:val="Page Numbers (Bottom of Page)"/>
        <w:docPartUnique/>
      </w:docPartObj>
    </w:sdtPr>
    <w:sdtEndPr/>
    <w:sdtContent>
      <w:p w14:paraId="6CDC7687" w14:textId="28137AD0" w:rsidR="00B937AB" w:rsidRDefault="00B937AB">
        <w:pPr>
          <w:pStyle w:val="Footer"/>
          <w:jc w:val="center"/>
        </w:pPr>
        <w:r>
          <w:fldChar w:fldCharType="begin"/>
        </w:r>
        <w:r>
          <w:instrText>PAGE   \* MERGEFORMAT</w:instrText>
        </w:r>
        <w:r>
          <w:fldChar w:fldCharType="separate"/>
        </w:r>
        <w:r w:rsidR="005B75E5" w:rsidRPr="005B75E5">
          <w:rPr>
            <w:noProof/>
            <w:lang w:val="lv-LV"/>
          </w:rPr>
          <w:t>30</w:t>
        </w:r>
        <w:r>
          <w:fldChar w:fldCharType="end"/>
        </w:r>
      </w:p>
    </w:sdtContent>
  </w:sdt>
  <w:p w14:paraId="411BFAA1" w14:textId="77777777" w:rsidR="00B937AB" w:rsidRDefault="00B937AB" w:rsidP="00C11EA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58A8D" w14:textId="77777777" w:rsidR="003061AF" w:rsidRDefault="003061AF" w:rsidP="00C11EA4">
      <w:r>
        <w:separator/>
      </w:r>
    </w:p>
  </w:footnote>
  <w:footnote w:type="continuationSeparator" w:id="0">
    <w:p w14:paraId="2325AED7" w14:textId="77777777" w:rsidR="003061AF" w:rsidRDefault="003061AF" w:rsidP="00C11E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8CCEB" w14:textId="44068AB3" w:rsidR="00B937AB" w:rsidRDefault="00B937AB" w:rsidP="0053695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269FD2F" w14:textId="77777777" w:rsidR="00B937AB" w:rsidRDefault="00B937AB" w:rsidP="0053695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0F17D" w14:textId="77777777" w:rsidR="00B937AB" w:rsidRDefault="00B937AB" w:rsidP="0053695E">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A0068" w14:textId="77777777" w:rsidR="00B937AB" w:rsidRDefault="00B937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C64A7"/>
    <w:multiLevelType w:val="hybridMultilevel"/>
    <w:tmpl w:val="4A9A5F94"/>
    <w:lvl w:ilvl="0" w:tplc="12F244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D67D3"/>
    <w:multiLevelType w:val="hybridMultilevel"/>
    <w:tmpl w:val="3B2673E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A8058D"/>
    <w:multiLevelType w:val="hybridMultilevel"/>
    <w:tmpl w:val="829AD258"/>
    <w:lvl w:ilvl="0" w:tplc="61100CA6">
      <w:start w:val="2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D6F1928"/>
    <w:multiLevelType w:val="hybridMultilevel"/>
    <w:tmpl w:val="A1DAD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07893"/>
    <w:multiLevelType w:val="multilevel"/>
    <w:tmpl w:val="D3D67154"/>
    <w:lvl w:ilvl="0">
      <w:start w:val="1"/>
      <w:numFmt w:val="bullet"/>
      <w:lvlText w:val=""/>
      <w:lvlJc w:val="left"/>
      <w:pPr>
        <w:ind w:left="360" w:hanging="360"/>
      </w:pPr>
      <w:rPr>
        <w:rFonts w:ascii="Symbol" w:hAnsi="Symbol" w:hint="default"/>
      </w:rPr>
    </w:lvl>
    <w:lvl w:ilvl="1">
      <w:start w:val="1"/>
      <w:numFmt w:val="decimal"/>
      <w:lvlText w:val="%1.%2."/>
      <w:lvlJc w:val="left"/>
      <w:pPr>
        <w:ind w:left="284" w:hanging="284"/>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5" w15:restartNumberingAfterBreak="0">
    <w:nsid w:val="0F1421BF"/>
    <w:multiLevelType w:val="multilevel"/>
    <w:tmpl w:val="99C0C6A0"/>
    <w:lvl w:ilvl="0">
      <w:start w:val="2"/>
      <w:numFmt w:val="decimal"/>
      <w:lvlText w:val="%1."/>
      <w:lvlJc w:val="left"/>
      <w:pPr>
        <w:tabs>
          <w:tab w:val="num" w:pos="435"/>
        </w:tabs>
        <w:ind w:left="435" w:hanging="435"/>
      </w:pPr>
      <w:rPr>
        <w:rFonts w:hint="default"/>
      </w:rPr>
    </w:lvl>
    <w:lvl w:ilvl="1">
      <w:start w:val="13"/>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56746B"/>
    <w:multiLevelType w:val="multilevel"/>
    <w:tmpl w:val="D3D67154"/>
    <w:lvl w:ilvl="0">
      <w:start w:val="1"/>
      <w:numFmt w:val="bullet"/>
      <w:lvlText w:val=""/>
      <w:lvlJc w:val="left"/>
      <w:pPr>
        <w:ind w:left="360" w:hanging="360"/>
      </w:pPr>
      <w:rPr>
        <w:rFonts w:ascii="Symbol" w:hAnsi="Symbol" w:hint="default"/>
      </w:rPr>
    </w:lvl>
    <w:lvl w:ilvl="1">
      <w:start w:val="1"/>
      <w:numFmt w:val="decimal"/>
      <w:lvlText w:val="%1.%2."/>
      <w:lvlJc w:val="left"/>
      <w:pPr>
        <w:ind w:left="284" w:hanging="284"/>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7" w15:restartNumberingAfterBreak="0">
    <w:nsid w:val="16E45120"/>
    <w:multiLevelType w:val="multilevel"/>
    <w:tmpl w:val="ECB68148"/>
    <w:lvl w:ilvl="0">
      <w:start w:val="1"/>
      <w:numFmt w:val="decimal"/>
      <w:pStyle w:val="Cap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F6C370A"/>
    <w:multiLevelType w:val="hybridMultilevel"/>
    <w:tmpl w:val="C30295C8"/>
    <w:lvl w:ilvl="0" w:tplc="A4B426A4">
      <w:start w:val="1"/>
      <w:numFmt w:val="decimal"/>
      <w:lvlText w:val="%1."/>
      <w:lvlJc w:val="left"/>
      <w:pPr>
        <w:ind w:left="492" w:hanging="360"/>
      </w:pPr>
      <w:rPr>
        <w:rFonts w:hint="default"/>
      </w:rPr>
    </w:lvl>
    <w:lvl w:ilvl="1" w:tplc="04260019" w:tentative="1">
      <w:start w:val="1"/>
      <w:numFmt w:val="lowerLetter"/>
      <w:lvlText w:val="%2."/>
      <w:lvlJc w:val="left"/>
      <w:pPr>
        <w:ind w:left="1212" w:hanging="360"/>
      </w:pPr>
    </w:lvl>
    <w:lvl w:ilvl="2" w:tplc="0426001B" w:tentative="1">
      <w:start w:val="1"/>
      <w:numFmt w:val="lowerRoman"/>
      <w:lvlText w:val="%3."/>
      <w:lvlJc w:val="right"/>
      <w:pPr>
        <w:ind w:left="1932" w:hanging="180"/>
      </w:pPr>
    </w:lvl>
    <w:lvl w:ilvl="3" w:tplc="0426000F" w:tentative="1">
      <w:start w:val="1"/>
      <w:numFmt w:val="decimal"/>
      <w:lvlText w:val="%4."/>
      <w:lvlJc w:val="left"/>
      <w:pPr>
        <w:ind w:left="2652" w:hanging="360"/>
      </w:pPr>
    </w:lvl>
    <w:lvl w:ilvl="4" w:tplc="04260019" w:tentative="1">
      <w:start w:val="1"/>
      <w:numFmt w:val="lowerLetter"/>
      <w:lvlText w:val="%5."/>
      <w:lvlJc w:val="left"/>
      <w:pPr>
        <w:ind w:left="3372" w:hanging="360"/>
      </w:pPr>
    </w:lvl>
    <w:lvl w:ilvl="5" w:tplc="0426001B" w:tentative="1">
      <w:start w:val="1"/>
      <w:numFmt w:val="lowerRoman"/>
      <w:lvlText w:val="%6."/>
      <w:lvlJc w:val="right"/>
      <w:pPr>
        <w:ind w:left="4092" w:hanging="180"/>
      </w:pPr>
    </w:lvl>
    <w:lvl w:ilvl="6" w:tplc="0426000F" w:tentative="1">
      <w:start w:val="1"/>
      <w:numFmt w:val="decimal"/>
      <w:lvlText w:val="%7."/>
      <w:lvlJc w:val="left"/>
      <w:pPr>
        <w:ind w:left="4812" w:hanging="360"/>
      </w:pPr>
    </w:lvl>
    <w:lvl w:ilvl="7" w:tplc="04260019" w:tentative="1">
      <w:start w:val="1"/>
      <w:numFmt w:val="lowerLetter"/>
      <w:lvlText w:val="%8."/>
      <w:lvlJc w:val="left"/>
      <w:pPr>
        <w:ind w:left="5532" w:hanging="360"/>
      </w:pPr>
    </w:lvl>
    <w:lvl w:ilvl="8" w:tplc="0426001B" w:tentative="1">
      <w:start w:val="1"/>
      <w:numFmt w:val="lowerRoman"/>
      <w:lvlText w:val="%9."/>
      <w:lvlJc w:val="right"/>
      <w:pPr>
        <w:ind w:left="6252" w:hanging="180"/>
      </w:pPr>
    </w:lvl>
  </w:abstractNum>
  <w:abstractNum w:abstractNumId="9" w15:restartNumberingAfterBreak="0">
    <w:nsid w:val="270C24E9"/>
    <w:multiLevelType w:val="multilevel"/>
    <w:tmpl w:val="50D0AC20"/>
    <w:lvl w:ilvl="0">
      <w:start w:val="1"/>
      <w:numFmt w:val="decimal"/>
      <w:lvlText w:val="%1"/>
      <w:lvlJc w:val="left"/>
      <w:pPr>
        <w:ind w:left="284" w:hanging="284"/>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284" w:hanging="284"/>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28557126"/>
    <w:multiLevelType w:val="hybridMultilevel"/>
    <w:tmpl w:val="B2F61612"/>
    <w:lvl w:ilvl="0" w:tplc="BAF03AA8">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2D137A17"/>
    <w:multiLevelType w:val="multilevel"/>
    <w:tmpl w:val="9C1415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BE7E42"/>
    <w:multiLevelType w:val="multilevel"/>
    <w:tmpl w:val="E4120C0C"/>
    <w:lvl w:ilvl="0">
      <w:start w:val="1"/>
      <w:numFmt w:val="decimal"/>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3" w15:restartNumberingAfterBreak="0">
    <w:nsid w:val="379A3F54"/>
    <w:multiLevelType w:val="multilevel"/>
    <w:tmpl w:val="39ACE3BA"/>
    <w:lvl w:ilvl="0">
      <w:start w:val="1"/>
      <w:numFmt w:val="decimal"/>
      <w:lvlText w:val="%1."/>
      <w:lvlJc w:val="left"/>
      <w:pPr>
        <w:ind w:left="720" w:hanging="360"/>
      </w:pPr>
      <w:rPr>
        <w:rFonts w:hint="default"/>
        <w:b/>
      </w:rPr>
    </w:lvl>
    <w:lvl w:ilvl="1">
      <w:start w:val="1"/>
      <w:numFmt w:val="decimal"/>
      <w:lvlText w:val="%1.%2."/>
      <w:lvlJc w:val="left"/>
      <w:pPr>
        <w:ind w:left="5747" w:hanging="360"/>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A5C1987"/>
    <w:multiLevelType w:val="hybridMultilevel"/>
    <w:tmpl w:val="6E44CA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36A6DE0"/>
    <w:multiLevelType w:val="hybridMultilevel"/>
    <w:tmpl w:val="D1C865E8"/>
    <w:lvl w:ilvl="0" w:tplc="BAF03AA8">
      <w:start w:val="1"/>
      <w:numFmt w:val="decimal"/>
      <w:lvlText w:val="%1."/>
      <w:lvlJc w:val="left"/>
      <w:pPr>
        <w:ind w:left="49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1B73C6"/>
    <w:multiLevelType w:val="multilevel"/>
    <w:tmpl w:val="1B04AAE8"/>
    <w:lvl w:ilvl="0">
      <w:start w:val="1"/>
      <w:numFmt w:val="decimal"/>
      <w:lvlText w:val="%1"/>
      <w:lvlJc w:val="left"/>
      <w:pPr>
        <w:ind w:left="1152" w:hanging="115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7" w15:restartNumberingAfterBreak="0">
    <w:nsid w:val="445C3A63"/>
    <w:multiLevelType w:val="hybridMultilevel"/>
    <w:tmpl w:val="3D262682"/>
    <w:lvl w:ilvl="0" w:tplc="5C48A600">
      <w:start w:val="1"/>
      <w:numFmt w:val="decimal"/>
      <w:lvlText w:val="%1."/>
      <w:lvlJc w:val="left"/>
      <w:pPr>
        <w:ind w:left="852" w:hanging="360"/>
      </w:pPr>
      <w:rPr>
        <w:rFonts w:hint="default"/>
      </w:rPr>
    </w:lvl>
    <w:lvl w:ilvl="1" w:tplc="04260019" w:tentative="1">
      <w:start w:val="1"/>
      <w:numFmt w:val="lowerLetter"/>
      <w:lvlText w:val="%2."/>
      <w:lvlJc w:val="left"/>
      <w:pPr>
        <w:ind w:left="1572" w:hanging="360"/>
      </w:pPr>
    </w:lvl>
    <w:lvl w:ilvl="2" w:tplc="0426001B" w:tentative="1">
      <w:start w:val="1"/>
      <w:numFmt w:val="lowerRoman"/>
      <w:lvlText w:val="%3."/>
      <w:lvlJc w:val="right"/>
      <w:pPr>
        <w:ind w:left="2292" w:hanging="180"/>
      </w:pPr>
    </w:lvl>
    <w:lvl w:ilvl="3" w:tplc="0426000F" w:tentative="1">
      <w:start w:val="1"/>
      <w:numFmt w:val="decimal"/>
      <w:lvlText w:val="%4."/>
      <w:lvlJc w:val="left"/>
      <w:pPr>
        <w:ind w:left="3012" w:hanging="360"/>
      </w:pPr>
    </w:lvl>
    <w:lvl w:ilvl="4" w:tplc="04260019" w:tentative="1">
      <w:start w:val="1"/>
      <w:numFmt w:val="lowerLetter"/>
      <w:lvlText w:val="%5."/>
      <w:lvlJc w:val="left"/>
      <w:pPr>
        <w:ind w:left="3732" w:hanging="360"/>
      </w:pPr>
    </w:lvl>
    <w:lvl w:ilvl="5" w:tplc="0426001B" w:tentative="1">
      <w:start w:val="1"/>
      <w:numFmt w:val="lowerRoman"/>
      <w:lvlText w:val="%6."/>
      <w:lvlJc w:val="right"/>
      <w:pPr>
        <w:ind w:left="4452" w:hanging="180"/>
      </w:pPr>
    </w:lvl>
    <w:lvl w:ilvl="6" w:tplc="0426000F" w:tentative="1">
      <w:start w:val="1"/>
      <w:numFmt w:val="decimal"/>
      <w:lvlText w:val="%7."/>
      <w:lvlJc w:val="left"/>
      <w:pPr>
        <w:ind w:left="5172" w:hanging="360"/>
      </w:pPr>
    </w:lvl>
    <w:lvl w:ilvl="7" w:tplc="04260019" w:tentative="1">
      <w:start w:val="1"/>
      <w:numFmt w:val="lowerLetter"/>
      <w:lvlText w:val="%8."/>
      <w:lvlJc w:val="left"/>
      <w:pPr>
        <w:ind w:left="5892" w:hanging="360"/>
      </w:pPr>
    </w:lvl>
    <w:lvl w:ilvl="8" w:tplc="0426001B" w:tentative="1">
      <w:start w:val="1"/>
      <w:numFmt w:val="lowerRoman"/>
      <w:lvlText w:val="%9."/>
      <w:lvlJc w:val="right"/>
      <w:pPr>
        <w:ind w:left="6612" w:hanging="180"/>
      </w:pPr>
    </w:lvl>
  </w:abstractNum>
  <w:abstractNum w:abstractNumId="18" w15:restartNumberingAfterBreak="0">
    <w:nsid w:val="467C3755"/>
    <w:multiLevelType w:val="multilevel"/>
    <w:tmpl w:val="D264E0A4"/>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89010A3"/>
    <w:multiLevelType w:val="multilevel"/>
    <w:tmpl w:val="B284F6E2"/>
    <w:lvl w:ilvl="0">
      <w:start w:val="1"/>
      <w:numFmt w:val="decimal"/>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0" w15:restartNumberingAfterBreak="0">
    <w:nsid w:val="48EA0661"/>
    <w:multiLevelType w:val="multilevel"/>
    <w:tmpl w:val="B03A2E62"/>
    <w:lvl w:ilvl="0">
      <w:start w:val="1"/>
      <w:numFmt w:val="decimal"/>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1" w15:restartNumberingAfterBreak="0">
    <w:nsid w:val="49E64F0E"/>
    <w:multiLevelType w:val="multilevel"/>
    <w:tmpl w:val="BB5651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1A5E21"/>
    <w:multiLevelType w:val="hybridMultilevel"/>
    <w:tmpl w:val="0BEA7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4566D6"/>
    <w:multiLevelType w:val="hybridMultilevel"/>
    <w:tmpl w:val="E932E91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BEC73FF"/>
    <w:multiLevelType w:val="hybridMultilevel"/>
    <w:tmpl w:val="269A42F0"/>
    <w:lvl w:ilvl="0" w:tplc="BAF03AA8">
      <w:start w:val="1"/>
      <w:numFmt w:val="decimal"/>
      <w:lvlText w:val="%1."/>
      <w:lvlJc w:val="left"/>
      <w:pPr>
        <w:ind w:left="360" w:hanging="360"/>
      </w:pPr>
      <w:rPr>
        <w:rFonts w:hint="default"/>
      </w:rPr>
    </w:lvl>
    <w:lvl w:ilvl="1" w:tplc="04090019">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25" w15:restartNumberingAfterBreak="0">
    <w:nsid w:val="50180042"/>
    <w:multiLevelType w:val="hybridMultilevel"/>
    <w:tmpl w:val="AB4E82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1F56116"/>
    <w:multiLevelType w:val="hybridMultilevel"/>
    <w:tmpl w:val="EEF858E2"/>
    <w:lvl w:ilvl="0" w:tplc="41A6D6C8">
      <w:start w:val="1"/>
      <w:numFmt w:val="decimal"/>
      <w:lvlText w:val="%1."/>
      <w:lvlJc w:val="left"/>
      <w:pPr>
        <w:tabs>
          <w:tab w:val="num" w:pos="720"/>
        </w:tabs>
        <w:ind w:left="720" w:hanging="360"/>
      </w:pPr>
      <w:rPr>
        <w:rFonts w:hint="default"/>
      </w:rPr>
    </w:lvl>
    <w:lvl w:ilvl="1" w:tplc="4F305186">
      <w:numFmt w:val="none"/>
      <w:lvlText w:val=""/>
      <w:lvlJc w:val="left"/>
      <w:pPr>
        <w:tabs>
          <w:tab w:val="num" w:pos="360"/>
        </w:tabs>
      </w:pPr>
    </w:lvl>
    <w:lvl w:ilvl="2" w:tplc="1C5EC86A">
      <w:numFmt w:val="none"/>
      <w:lvlText w:val=""/>
      <w:lvlJc w:val="left"/>
      <w:pPr>
        <w:tabs>
          <w:tab w:val="num" w:pos="360"/>
        </w:tabs>
      </w:pPr>
    </w:lvl>
    <w:lvl w:ilvl="3" w:tplc="3348B4EC">
      <w:numFmt w:val="none"/>
      <w:lvlText w:val=""/>
      <w:lvlJc w:val="left"/>
      <w:pPr>
        <w:tabs>
          <w:tab w:val="num" w:pos="360"/>
        </w:tabs>
      </w:pPr>
    </w:lvl>
    <w:lvl w:ilvl="4" w:tplc="487C47FE">
      <w:numFmt w:val="none"/>
      <w:lvlText w:val=""/>
      <w:lvlJc w:val="left"/>
      <w:pPr>
        <w:tabs>
          <w:tab w:val="num" w:pos="360"/>
        </w:tabs>
      </w:pPr>
    </w:lvl>
    <w:lvl w:ilvl="5" w:tplc="41ACD09A">
      <w:numFmt w:val="none"/>
      <w:lvlText w:val=""/>
      <w:lvlJc w:val="left"/>
      <w:pPr>
        <w:tabs>
          <w:tab w:val="num" w:pos="360"/>
        </w:tabs>
      </w:pPr>
    </w:lvl>
    <w:lvl w:ilvl="6" w:tplc="453A4454">
      <w:numFmt w:val="none"/>
      <w:lvlText w:val=""/>
      <w:lvlJc w:val="left"/>
      <w:pPr>
        <w:tabs>
          <w:tab w:val="num" w:pos="360"/>
        </w:tabs>
      </w:pPr>
    </w:lvl>
    <w:lvl w:ilvl="7" w:tplc="C16E277A">
      <w:numFmt w:val="none"/>
      <w:lvlText w:val=""/>
      <w:lvlJc w:val="left"/>
      <w:pPr>
        <w:tabs>
          <w:tab w:val="num" w:pos="360"/>
        </w:tabs>
      </w:pPr>
    </w:lvl>
    <w:lvl w:ilvl="8" w:tplc="C778F746">
      <w:numFmt w:val="none"/>
      <w:lvlText w:val=""/>
      <w:lvlJc w:val="left"/>
      <w:pPr>
        <w:tabs>
          <w:tab w:val="num" w:pos="360"/>
        </w:tabs>
      </w:pPr>
    </w:lvl>
  </w:abstractNum>
  <w:abstractNum w:abstractNumId="27" w15:restartNumberingAfterBreak="0">
    <w:nsid w:val="55BF3605"/>
    <w:multiLevelType w:val="multilevel"/>
    <w:tmpl w:val="2E4C913A"/>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8" w15:restartNumberingAfterBreak="0">
    <w:nsid w:val="5B0B03A2"/>
    <w:multiLevelType w:val="multilevel"/>
    <w:tmpl w:val="1682C5C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404695"/>
    <w:multiLevelType w:val="hybridMultilevel"/>
    <w:tmpl w:val="A6C2F14C"/>
    <w:lvl w:ilvl="0" w:tplc="212287D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0741722"/>
    <w:multiLevelType w:val="hybridMultilevel"/>
    <w:tmpl w:val="39ACED06"/>
    <w:lvl w:ilvl="0" w:tplc="5C48A600">
      <w:start w:val="1"/>
      <w:numFmt w:val="decimal"/>
      <w:lvlText w:val="%1."/>
      <w:lvlJc w:val="left"/>
      <w:pPr>
        <w:ind w:left="852" w:hanging="360"/>
      </w:pPr>
      <w:rPr>
        <w:rFonts w:hint="default"/>
      </w:rPr>
    </w:lvl>
    <w:lvl w:ilvl="1" w:tplc="04260019" w:tentative="1">
      <w:start w:val="1"/>
      <w:numFmt w:val="lowerLetter"/>
      <w:lvlText w:val="%2."/>
      <w:lvlJc w:val="left"/>
      <w:pPr>
        <w:ind w:left="1572" w:hanging="360"/>
      </w:pPr>
    </w:lvl>
    <w:lvl w:ilvl="2" w:tplc="0426001B" w:tentative="1">
      <w:start w:val="1"/>
      <w:numFmt w:val="lowerRoman"/>
      <w:lvlText w:val="%3."/>
      <w:lvlJc w:val="right"/>
      <w:pPr>
        <w:ind w:left="2292" w:hanging="180"/>
      </w:pPr>
    </w:lvl>
    <w:lvl w:ilvl="3" w:tplc="0426000F" w:tentative="1">
      <w:start w:val="1"/>
      <w:numFmt w:val="decimal"/>
      <w:lvlText w:val="%4."/>
      <w:lvlJc w:val="left"/>
      <w:pPr>
        <w:ind w:left="3012" w:hanging="360"/>
      </w:pPr>
    </w:lvl>
    <w:lvl w:ilvl="4" w:tplc="04260019" w:tentative="1">
      <w:start w:val="1"/>
      <w:numFmt w:val="lowerLetter"/>
      <w:lvlText w:val="%5."/>
      <w:lvlJc w:val="left"/>
      <w:pPr>
        <w:ind w:left="3732" w:hanging="360"/>
      </w:pPr>
    </w:lvl>
    <w:lvl w:ilvl="5" w:tplc="0426001B" w:tentative="1">
      <w:start w:val="1"/>
      <w:numFmt w:val="lowerRoman"/>
      <w:lvlText w:val="%6."/>
      <w:lvlJc w:val="right"/>
      <w:pPr>
        <w:ind w:left="4452" w:hanging="180"/>
      </w:pPr>
    </w:lvl>
    <w:lvl w:ilvl="6" w:tplc="0426000F" w:tentative="1">
      <w:start w:val="1"/>
      <w:numFmt w:val="decimal"/>
      <w:lvlText w:val="%7."/>
      <w:lvlJc w:val="left"/>
      <w:pPr>
        <w:ind w:left="5172" w:hanging="360"/>
      </w:pPr>
    </w:lvl>
    <w:lvl w:ilvl="7" w:tplc="04260019" w:tentative="1">
      <w:start w:val="1"/>
      <w:numFmt w:val="lowerLetter"/>
      <w:lvlText w:val="%8."/>
      <w:lvlJc w:val="left"/>
      <w:pPr>
        <w:ind w:left="5892" w:hanging="360"/>
      </w:pPr>
    </w:lvl>
    <w:lvl w:ilvl="8" w:tplc="0426001B" w:tentative="1">
      <w:start w:val="1"/>
      <w:numFmt w:val="lowerRoman"/>
      <w:lvlText w:val="%9."/>
      <w:lvlJc w:val="right"/>
      <w:pPr>
        <w:ind w:left="6612" w:hanging="180"/>
      </w:pPr>
    </w:lvl>
  </w:abstractNum>
  <w:abstractNum w:abstractNumId="31" w15:restartNumberingAfterBreak="0">
    <w:nsid w:val="695F35CF"/>
    <w:multiLevelType w:val="hybridMultilevel"/>
    <w:tmpl w:val="F1003E18"/>
    <w:lvl w:ilvl="0" w:tplc="3A1EEA6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CB0DF9"/>
    <w:multiLevelType w:val="multilevel"/>
    <w:tmpl w:val="035E982E"/>
    <w:lvl w:ilvl="0">
      <w:start w:val="1"/>
      <w:numFmt w:val="decimal"/>
      <w:pStyle w:val="Heading1"/>
      <w:lvlText w:val="%1."/>
      <w:lvlJc w:val="left"/>
      <w:pPr>
        <w:ind w:left="284" w:hanging="284"/>
      </w:pPr>
      <w:rPr>
        <w:rFonts w:hint="default"/>
      </w:rPr>
    </w:lvl>
    <w:lvl w:ilvl="1">
      <w:start w:val="1"/>
      <w:numFmt w:val="decimal"/>
      <w:pStyle w:val="Heading2"/>
      <w:lvlText w:val="%1.%2."/>
      <w:lvlJc w:val="left"/>
      <w:pPr>
        <w:ind w:left="284" w:hanging="284"/>
      </w:pPr>
      <w:rPr>
        <w:rFonts w:hint="default"/>
        <w:color w:val="auto"/>
      </w:rPr>
    </w:lvl>
    <w:lvl w:ilvl="2">
      <w:start w:val="1"/>
      <w:numFmt w:val="decimal"/>
      <w:pStyle w:val="Heading3"/>
      <w:lvlText w:val="%1.%2.%3"/>
      <w:lvlJc w:val="left"/>
      <w:pPr>
        <w:ind w:left="284" w:hanging="284"/>
      </w:pPr>
      <w:rPr>
        <w:rFonts w:hint="default"/>
      </w:rPr>
    </w:lvl>
    <w:lvl w:ilvl="3">
      <w:start w:val="1"/>
      <w:numFmt w:val="decimal"/>
      <w:pStyle w:val="Heading4"/>
      <w:lvlText w:val="%1.%2.%3.%4"/>
      <w:lvlJc w:val="left"/>
      <w:pPr>
        <w:ind w:left="1584" w:hanging="864"/>
      </w:pPr>
      <w:rPr>
        <w:rFonts w:hint="default"/>
      </w:rPr>
    </w:lvl>
    <w:lvl w:ilvl="4">
      <w:start w:val="1"/>
      <w:numFmt w:val="decimal"/>
      <w:pStyle w:val="Heading5"/>
      <w:lvlText w:val="%1.%2.%3.%4.%5"/>
      <w:lvlJc w:val="left"/>
      <w:pPr>
        <w:ind w:left="1728" w:hanging="1008"/>
      </w:pPr>
      <w:rPr>
        <w:rFonts w:hint="default"/>
      </w:rPr>
    </w:lvl>
    <w:lvl w:ilvl="5">
      <w:start w:val="1"/>
      <w:numFmt w:val="decimal"/>
      <w:pStyle w:val="Heading6"/>
      <w:lvlText w:val="%1.%2.%3.%4.%5.%6"/>
      <w:lvlJc w:val="left"/>
      <w:pPr>
        <w:ind w:left="1872" w:hanging="1152"/>
      </w:pPr>
      <w:rPr>
        <w:rFonts w:hint="default"/>
      </w:rPr>
    </w:lvl>
    <w:lvl w:ilvl="6">
      <w:start w:val="1"/>
      <w:numFmt w:val="decimal"/>
      <w:pStyle w:val="Heading7"/>
      <w:lvlText w:val="%1.%2.%3.%4.%5.%6.%7"/>
      <w:lvlJc w:val="left"/>
      <w:pPr>
        <w:ind w:left="2016" w:hanging="1296"/>
      </w:pPr>
      <w:rPr>
        <w:rFonts w:hint="default"/>
      </w:rPr>
    </w:lvl>
    <w:lvl w:ilvl="7">
      <w:start w:val="1"/>
      <w:numFmt w:val="decimal"/>
      <w:pStyle w:val="Heading8"/>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3" w15:restartNumberingAfterBreak="0">
    <w:nsid w:val="70E729ED"/>
    <w:multiLevelType w:val="hybridMultilevel"/>
    <w:tmpl w:val="B2F61612"/>
    <w:lvl w:ilvl="0" w:tplc="BAF03AA8">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4" w15:restartNumberingAfterBreak="0">
    <w:nsid w:val="727841B3"/>
    <w:multiLevelType w:val="multilevel"/>
    <w:tmpl w:val="D3D67154"/>
    <w:lvl w:ilvl="0">
      <w:start w:val="1"/>
      <w:numFmt w:val="bullet"/>
      <w:lvlText w:val=""/>
      <w:lvlJc w:val="left"/>
      <w:pPr>
        <w:ind w:left="360" w:hanging="360"/>
      </w:pPr>
      <w:rPr>
        <w:rFonts w:ascii="Symbol" w:hAnsi="Symbol" w:hint="default"/>
      </w:rPr>
    </w:lvl>
    <w:lvl w:ilvl="1">
      <w:start w:val="1"/>
      <w:numFmt w:val="decimal"/>
      <w:lvlText w:val="%1.%2."/>
      <w:lvlJc w:val="left"/>
      <w:pPr>
        <w:ind w:left="284" w:hanging="284"/>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5" w15:restartNumberingAfterBreak="0">
    <w:nsid w:val="730D0AB9"/>
    <w:multiLevelType w:val="multilevel"/>
    <w:tmpl w:val="15689D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6740F81"/>
    <w:multiLevelType w:val="hybridMultilevel"/>
    <w:tmpl w:val="F5601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F611ED"/>
    <w:multiLevelType w:val="multilevel"/>
    <w:tmpl w:val="8A24126C"/>
    <w:lvl w:ilvl="0">
      <w:start w:val="1"/>
      <w:numFmt w:val="decimal"/>
      <w:lvlText w:val="%1"/>
      <w:lvlJc w:val="left"/>
      <w:pPr>
        <w:ind w:left="284" w:hanging="284"/>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num w:numId="1">
    <w:abstractNumId w:val="35"/>
  </w:num>
  <w:num w:numId="2">
    <w:abstractNumId w:val="21"/>
  </w:num>
  <w:num w:numId="3">
    <w:abstractNumId w:val="32"/>
  </w:num>
  <w:num w:numId="4">
    <w:abstractNumId w:val="11"/>
  </w:num>
  <w:num w:numId="5">
    <w:abstractNumId w:val="27"/>
  </w:num>
  <w:num w:numId="6">
    <w:abstractNumId w:val="16"/>
  </w:num>
  <w:num w:numId="7">
    <w:abstractNumId w:val="37"/>
  </w:num>
  <w:num w:numId="8">
    <w:abstractNumId w:val="20"/>
  </w:num>
  <w:num w:numId="9">
    <w:abstractNumId w:val="3"/>
  </w:num>
  <w:num w:numId="10">
    <w:abstractNumId w:val="0"/>
  </w:num>
  <w:num w:numId="11">
    <w:abstractNumId w:val="9"/>
  </w:num>
  <w:num w:numId="12">
    <w:abstractNumId w:val="36"/>
  </w:num>
  <w:num w:numId="13">
    <w:abstractNumId w:val="19"/>
  </w:num>
  <w:num w:numId="14">
    <w:abstractNumId w:val="12"/>
  </w:num>
  <w:num w:numId="15">
    <w:abstractNumId w:val="14"/>
  </w:num>
  <w:num w:numId="16">
    <w:abstractNumId w:val="23"/>
  </w:num>
  <w:num w:numId="17">
    <w:abstractNumId w:val="17"/>
  </w:num>
  <w:num w:numId="18">
    <w:abstractNumId w:val="30"/>
  </w:num>
  <w:num w:numId="19">
    <w:abstractNumId w:val="8"/>
  </w:num>
  <w:num w:numId="20">
    <w:abstractNumId w:val="33"/>
  </w:num>
  <w:num w:numId="21">
    <w:abstractNumId w:val="10"/>
  </w:num>
  <w:num w:numId="22">
    <w:abstractNumId w:val="15"/>
  </w:num>
  <w:num w:numId="23">
    <w:abstractNumId w:val="24"/>
  </w:num>
  <w:num w:numId="24">
    <w:abstractNumId w:val="25"/>
  </w:num>
  <w:num w:numId="25">
    <w:abstractNumId w:val="34"/>
  </w:num>
  <w:num w:numId="26">
    <w:abstractNumId w:val="4"/>
  </w:num>
  <w:num w:numId="27">
    <w:abstractNumId w:val="6"/>
  </w:num>
  <w:num w:numId="28">
    <w:abstractNumId w:val="22"/>
  </w:num>
  <w:num w:numId="29">
    <w:abstractNumId w:val="31"/>
  </w:num>
  <w:num w:numId="30">
    <w:abstractNumId w:val="26"/>
  </w:num>
  <w:num w:numId="31">
    <w:abstractNumId w:val="2"/>
  </w:num>
  <w:num w:numId="32">
    <w:abstractNumId w:val="18"/>
  </w:num>
  <w:num w:numId="33">
    <w:abstractNumId w:val="5"/>
  </w:num>
  <w:num w:numId="34">
    <w:abstractNumId w:val="28"/>
  </w:num>
  <w:num w:numId="35">
    <w:abstractNumId w:val="1"/>
  </w:num>
  <w:num w:numId="36">
    <w:abstractNumId w:val="29"/>
  </w:num>
  <w:num w:numId="37">
    <w:abstractNumId w:val="7"/>
  </w:num>
  <w:num w:numId="38">
    <w:abstractNumId w:val="13"/>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1920" w:hanging="360"/>
        </w:pPr>
        <w:rPr>
          <w:rFonts w:hint="default"/>
          <w:b w:val="0"/>
        </w:rPr>
      </w:lvl>
    </w:lvlOverride>
    <w:lvlOverride w:ilvl="2">
      <w:lvl w:ilvl="2">
        <w:start w:val="1"/>
        <w:numFmt w:val="decimal"/>
        <w:lvlText w:val="%1.%2.%3."/>
        <w:lvlJc w:val="right"/>
        <w:pPr>
          <w:ind w:left="1598"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9">
    <w:abstractNumId w:val="32"/>
    <w:lvlOverride w:ilvl="0">
      <w:startOverride w:val="22"/>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478"/>
    <w:rsid w:val="0000047A"/>
    <w:rsid w:val="00000787"/>
    <w:rsid w:val="00001F8D"/>
    <w:rsid w:val="000058FE"/>
    <w:rsid w:val="00007B59"/>
    <w:rsid w:val="000171F3"/>
    <w:rsid w:val="00017A14"/>
    <w:rsid w:val="00030F23"/>
    <w:rsid w:val="00030FB4"/>
    <w:rsid w:val="00036BE4"/>
    <w:rsid w:val="0004199D"/>
    <w:rsid w:val="0006314D"/>
    <w:rsid w:val="00066873"/>
    <w:rsid w:val="00067F2F"/>
    <w:rsid w:val="00073626"/>
    <w:rsid w:val="00083803"/>
    <w:rsid w:val="00091122"/>
    <w:rsid w:val="000B1F55"/>
    <w:rsid w:val="000B39D3"/>
    <w:rsid w:val="000B68A3"/>
    <w:rsid w:val="000C0ABD"/>
    <w:rsid w:val="000C1A07"/>
    <w:rsid w:val="000D2EAA"/>
    <w:rsid w:val="000D42F5"/>
    <w:rsid w:val="000D7E32"/>
    <w:rsid w:val="000E06B1"/>
    <w:rsid w:val="001015C9"/>
    <w:rsid w:val="00102D74"/>
    <w:rsid w:val="00104A62"/>
    <w:rsid w:val="00110CFC"/>
    <w:rsid w:val="00124C42"/>
    <w:rsid w:val="00132419"/>
    <w:rsid w:val="00133696"/>
    <w:rsid w:val="00147B0F"/>
    <w:rsid w:val="0015532C"/>
    <w:rsid w:val="0015764B"/>
    <w:rsid w:val="00167D92"/>
    <w:rsid w:val="00197478"/>
    <w:rsid w:val="001C582B"/>
    <w:rsid w:val="002110E1"/>
    <w:rsid w:val="00213F9A"/>
    <w:rsid w:val="00215669"/>
    <w:rsid w:val="00226991"/>
    <w:rsid w:val="00237EDA"/>
    <w:rsid w:val="00244476"/>
    <w:rsid w:val="0025053C"/>
    <w:rsid w:val="00251E55"/>
    <w:rsid w:val="00257C98"/>
    <w:rsid w:val="00287EB0"/>
    <w:rsid w:val="002A03A3"/>
    <w:rsid w:val="002D1BE0"/>
    <w:rsid w:val="002D4C8A"/>
    <w:rsid w:val="002D52E3"/>
    <w:rsid w:val="002D692D"/>
    <w:rsid w:val="002E1DCE"/>
    <w:rsid w:val="00304B20"/>
    <w:rsid w:val="003061AF"/>
    <w:rsid w:val="00312C08"/>
    <w:rsid w:val="00320544"/>
    <w:rsid w:val="0034681E"/>
    <w:rsid w:val="003716B2"/>
    <w:rsid w:val="00374CF6"/>
    <w:rsid w:val="00380A6D"/>
    <w:rsid w:val="003A5C9D"/>
    <w:rsid w:val="003B280E"/>
    <w:rsid w:val="003B6F63"/>
    <w:rsid w:val="003E0671"/>
    <w:rsid w:val="003E124E"/>
    <w:rsid w:val="003E5FDF"/>
    <w:rsid w:val="0040233A"/>
    <w:rsid w:val="00405249"/>
    <w:rsid w:val="004052FE"/>
    <w:rsid w:val="004063DC"/>
    <w:rsid w:val="00407102"/>
    <w:rsid w:val="004146B7"/>
    <w:rsid w:val="004222D1"/>
    <w:rsid w:val="00444E6F"/>
    <w:rsid w:val="00456B4F"/>
    <w:rsid w:val="0045794E"/>
    <w:rsid w:val="0046008C"/>
    <w:rsid w:val="00476C11"/>
    <w:rsid w:val="004A61BE"/>
    <w:rsid w:val="004B21CD"/>
    <w:rsid w:val="004C187D"/>
    <w:rsid w:val="004D528F"/>
    <w:rsid w:val="004E4E4C"/>
    <w:rsid w:val="004F5EB9"/>
    <w:rsid w:val="005327A8"/>
    <w:rsid w:val="0053695E"/>
    <w:rsid w:val="00546B10"/>
    <w:rsid w:val="00563F2D"/>
    <w:rsid w:val="005855DD"/>
    <w:rsid w:val="0059027A"/>
    <w:rsid w:val="0059172A"/>
    <w:rsid w:val="005950B1"/>
    <w:rsid w:val="005957C4"/>
    <w:rsid w:val="005A0635"/>
    <w:rsid w:val="005A206C"/>
    <w:rsid w:val="005A4D35"/>
    <w:rsid w:val="005B75E5"/>
    <w:rsid w:val="005D2A7B"/>
    <w:rsid w:val="005D459E"/>
    <w:rsid w:val="005E0858"/>
    <w:rsid w:val="005E36D7"/>
    <w:rsid w:val="005F0697"/>
    <w:rsid w:val="006018EF"/>
    <w:rsid w:val="00604C0F"/>
    <w:rsid w:val="00613B90"/>
    <w:rsid w:val="0063014C"/>
    <w:rsid w:val="00655726"/>
    <w:rsid w:val="00662914"/>
    <w:rsid w:val="00665C1D"/>
    <w:rsid w:val="006662B7"/>
    <w:rsid w:val="00670695"/>
    <w:rsid w:val="00673EC4"/>
    <w:rsid w:val="00686653"/>
    <w:rsid w:val="00686EBA"/>
    <w:rsid w:val="006B2BF5"/>
    <w:rsid w:val="006B41B4"/>
    <w:rsid w:val="006B43F3"/>
    <w:rsid w:val="006B7478"/>
    <w:rsid w:val="006C4C78"/>
    <w:rsid w:val="006C5F42"/>
    <w:rsid w:val="006C72F0"/>
    <w:rsid w:val="006D2230"/>
    <w:rsid w:val="006D3A2E"/>
    <w:rsid w:val="006E0BEE"/>
    <w:rsid w:val="006E0CB4"/>
    <w:rsid w:val="006E0E6B"/>
    <w:rsid w:val="00716882"/>
    <w:rsid w:val="007202E5"/>
    <w:rsid w:val="00722289"/>
    <w:rsid w:val="00724974"/>
    <w:rsid w:val="00733726"/>
    <w:rsid w:val="00736841"/>
    <w:rsid w:val="00741063"/>
    <w:rsid w:val="007506DF"/>
    <w:rsid w:val="00753D75"/>
    <w:rsid w:val="00755A8C"/>
    <w:rsid w:val="00762916"/>
    <w:rsid w:val="007756C2"/>
    <w:rsid w:val="0078109A"/>
    <w:rsid w:val="00791353"/>
    <w:rsid w:val="00794E65"/>
    <w:rsid w:val="0079661B"/>
    <w:rsid w:val="007D3716"/>
    <w:rsid w:val="007D7825"/>
    <w:rsid w:val="007F0D49"/>
    <w:rsid w:val="007F3ABF"/>
    <w:rsid w:val="00802252"/>
    <w:rsid w:val="00812A0E"/>
    <w:rsid w:val="00815590"/>
    <w:rsid w:val="008200EB"/>
    <w:rsid w:val="0082543D"/>
    <w:rsid w:val="00835535"/>
    <w:rsid w:val="00840017"/>
    <w:rsid w:val="00844CCB"/>
    <w:rsid w:val="008479D1"/>
    <w:rsid w:val="0085185B"/>
    <w:rsid w:val="00853C23"/>
    <w:rsid w:val="00854140"/>
    <w:rsid w:val="00855562"/>
    <w:rsid w:val="0086310B"/>
    <w:rsid w:val="0086594E"/>
    <w:rsid w:val="008708D0"/>
    <w:rsid w:val="008844DB"/>
    <w:rsid w:val="00891922"/>
    <w:rsid w:val="008A44CC"/>
    <w:rsid w:val="008A5F63"/>
    <w:rsid w:val="008C4CCE"/>
    <w:rsid w:val="008C61B4"/>
    <w:rsid w:val="008D2630"/>
    <w:rsid w:val="008E1AE4"/>
    <w:rsid w:val="008E23C0"/>
    <w:rsid w:val="008F4C05"/>
    <w:rsid w:val="00914ECB"/>
    <w:rsid w:val="009153DE"/>
    <w:rsid w:val="0092375A"/>
    <w:rsid w:val="009248AE"/>
    <w:rsid w:val="00930DA9"/>
    <w:rsid w:val="009319D3"/>
    <w:rsid w:val="00933533"/>
    <w:rsid w:val="00936DC4"/>
    <w:rsid w:val="009478AF"/>
    <w:rsid w:val="0095278D"/>
    <w:rsid w:val="009633ED"/>
    <w:rsid w:val="00965801"/>
    <w:rsid w:val="009679AF"/>
    <w:rsid w:val="00985FDD"/>
    <w:rsid w:val="00991638"/>
    <w:rsid w:val="0099246E"/>
    <w:rsid w:val="009C2E34"/>
    <w:rsid w:val="009C605F"/>
    <w:rsid w:val="009C6E70"/>
    <w:rsid w:val="009D11C5"/>
    <w:rsid w:val="009D398F"/>
    <w:rsid w:val="009D4093"/>
    <w:rsid w:val="009D6588"/>
    <w:rsid w:val="009E5EEB"/>
    <w:rsid w:val="009F6C9D"/>
    <w:rsid w:val="009F7AC8"/>
    <w:rsid w:val="00A03E5A"/>
    <w:rsid w:val="00A26870"/>
    <w:rsid w:val="00A31313"/>
    <w:rsid w:val="00A332A3"/>
    <w:rsid w:val="00A5004C"/>
    <w:rsid w:val="00A84835"/>
    <w:rsid w:val="00A85A24"/>
    <w:rsid w:val="00A934CF"/>
    <w:rsid w:val="00AA1DEE"/>
    <w:rsid w:val="00AA5B6E"/>
    <w:rsid w:val="00AA5C42"/>
    <w:rsid w:val="00AC21FD"/>
    <w:rsid w:val="00AC4206"/>
    <w:rsid w:val="00AC6D7F"/>
    <w:rsid w:val="00AD7660"/>
    <w:rsid w:val="00AE20FE"/>
    <w:rsid w:val="00B04D40"/>
    <w:rsid w:val="00B122F9"/>
    <w:rsid w:val="00B14F18"/>
    <w:rsid w:val="00B21960"/>
    <w:rsid w:val="00B224C7"/>
    <w:rsid w:val="00B46384"/>
    <w:rsid w:val="00B53BC5"/>
    <w:rsid w:val="00B62541"/>
    <w:rsid w:val="00B702CB"/>
    <w:rsid w:val="00B74C3D"/>
    <w:rsid w:val="00B765AC"/>
    <w:rsid w:val="00B85DC5"/>
    <w:rsid w:val="00B90DE7"/>
    <w:rsid w:val="00B90FF6"/>
    <w:rsid w:val="00B937AB"/>
    <w:rsid w:val="00B93A7D"/>
    <w:rsid w:val="00B96D00"/>
    <w:rsid w:val="00BA1F85"/>
    <w:rsid w:val="00BA2B20"/>
    <w:rsid w:val="00BB5553"/>
    <w:rsid w:val="00BC55F5"/>
    <w:rsid w:val="00BD6935"/>
    <w:rsid w:val="00BE0C51"/>
    <w:rsid w:val="00BE3C52"/>
    <w:rsid w:val="00BF57E3"/>
    <w:rsid w:val="00BF658E"/>
    <w:rsid w:val="00BF71C8"/>
    <w:rsid w:val="00C11EA4"/>
    <w:rsid w:val="00C12E95"/>
    <w:rsid w:val="00C14DF4"/>
    <w:rsid w:val="00C471A6"/>
    <w:rsid w:val="00C702E0"/>
    <w:rsid w:val="00C715DA"/>
    <w:rsid w:val="00C742C9"/>
    <w:rsid w:val="00C8114D"/>
    <w:rsid w:val="00C814F5"/>
    <w:rsid w:val="00C819BC"/>
    <w:rsid w:val="00C82AE3"/>
    <w:rsid w:val="00C831EC"/>
    <w:rsid w:val="00C90F12"/>
    <w:rsid w:val="00C917D6"/>
    <w:rsid w:val="00C9502D"/>
    <w:rsid w:val="00CA2AD6"/>
    <w:rsid w:val="00CB2919"/>
    <w:rsid w:val="00CB4D39"/>
    <w:rsid w:val="00CB6BFB"/>
    <w:rsid w:val="00CC5B94"/>
    <w:rsid w:val="00CD0F32"/>
    <w:rsid w:val="00CD1D3F"/>
    <w:rsid w:val="00CD2398"/>
    <w:rsid w:val="00CD25BF"/>
    <w:rsid w:val="00CD466B"/>
    <w:rsid w:val="00CE3644"/>
    <w:rsid w:val="00CF4698"/>
    <w:rsid w:val="00D05AD8"/>
    <w:rsid w:val="00D17D70"/>
    <w:rsid w:val="00D218DD"/>
    <w:rsid w:val="00D26D94"/>
    <w:rsid w:val="00D504DB"/>
    <w:rsid w:val="00D53BA4"/>
    <w:rsid w:val="00D56CAE"/>
    <w:rsid w:val="00D77850"/>
    <w:rsid w:val="00D82F37"/>
    <w:rsid w:val="00D94C5B"/>
    <w:rsid w:val="00DA1265"/>
    <w:rsid w:val="00DB0482"/>
    <w:rsid w:val="00DB2FFB"/>
    <w:rsid w:val="00DB3AA8"/>
    <w:rsid w:val="00DC3A45"/>
    <w:rsid w:val="00DD36F4"/>
    <w:rsid w:val="00DF0741"/>
    <w:rsid w:val="00DF0FFD"/>
    <w:rsid w:val="00DF5355"/>
    <w:rsid w:val="00E0706E"/>
    <w:rsid w:val="00E13259"/>
    <w:rsid w:val="00E13EAB"/>
    <w:rsid w:val="00E2748F"/>
    <w:rsid w:val="00E32211"/>
    <w:rsid w:val="00E344FA"/>
    <w:rsid w:val="00E415F9"/>
    <w:rsid w:val="00E520A5"/>
    <w:rsid w:val="00E54D51"/>
    <w:rsid w:val="00E54D76"/>
    <w:rsid w:val="00E61755"/>
    <w:rsid w:val="00E82C65"/>
    <w:rsid w:val="00EA4434"/>
    <w:rsid w:val="00EA55D4"/>
    <w:rsid w:val="00EB310D"/>
    <w:rsid w:val="00EB7B6D"/>
    <w:rsid w:val="00EE2FEB"/>
    <w:rsid w:val="00EE6C6D"/>
    <w:rsid w:val="00EF1F12"/>
    <w:rsid w:val="00F05D26"/>
    <w:rsid w:val="00F14C66"/>
    <w:rsid w:val="00F16C87"/>
    <w:rsid w:val="00F2176B"/>
    <w:rsid w:val="00F25D7A"/>
    <w:rsid w:val="00F32F39"/>
    <w:rsid w:val="00F3366E"/>
    <w:rsid w:val="00F41CDD"/>
    <w:rsid w:val="00F4516F"/>
    <w:rsid w:val="00F62E96"/>
    <w:rsid w:val="00F70F54"/>
    <w:rsid w:val="00F9081A"/>
    <w:rsid w:val="00F9220D"/>
    <w:rsid w:val="00FA4725"/>
    <w:rsid w:val="00FB5B05"/>
    <w:rsid w:val="00FC1669"/>
    <w:rsid w:val="00FC327D"/>
    <w:rsid w:val="00FC5FD4"/>
    <w:rsid w:val="00FD176B"/>
    <w:rsid w:val="00FE0F0A"/>
    <w:rsid w:val="00FE52D3"/>
    <w:rsid w:val="00FE7AAC"/>
    <w:rsid w:val="00FF032F"/>
    <w:rsid w:val="00FF1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065F5"/>
  <w15:docId w15:val="{AABA6EF2-00E9-4A4B-A658-7E4BCFBB3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2D1"/>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030FB4"/>
    <w:pPr>
      <w:keepNext/>
      <w:keepLines/>
      <w:numPr>
        <w:numId w:val="3"/>
      </w:numPr>
      <w:spacing w:before="240"/>
      <w:outlineLvl w:val="0"/>
    </w:pPr>
    <w:rPr>
      <w:rFonts w:asciiTheme="majorHAnsi" w:eastAsiaTheme="majorEastAsia" w:hAnsiTheme="majorHAnsi" w:cs="Times New Roman (Headings CS)"/>
      <w:b/>
      <w:caps/>
      <w:szCs w:val="32"/>
      <w:lang w:eastAsia="en-US"/>
    </w:rPr>
  </w:style>
  <w:style w:type="paragraph" w:styleId="Heading2">
    <w:name w:val="heading 2"/>
    <w:basedOn w:val="Normal"/>
    <w:next w:val="Normal"/>
    <w:link w:val="Heading2Char"/>
    <w:uiPriority w:val="9"/>
    <w:unhideWhenUsed/>
    <w:qFormat/>
    <w:rsid w:val="0015532C"/>
    <w:pPr>
      <w:widowControl w:val="0"/>
      <w:numPr>
        <w:ilvl w:val="1"/>
        <w:numId w:val="3"/>
      </w:numPr>
      <w:spacing w:before="40"/>
      <w:jc w:val="both"/>
      <w:outlineLvl w:val="1"/>
    </w:pPr>
    <w:rPr>
      <w:rFonts w:asciiTheme="majorHAnsi" w:eastAsiaTheme="majorEastAsia" w:hAnsiTheme="majorHAnsi" w:cs="Times New Roman (Headings CS)"/>
      <w:szCs w:val="26"/>
      <w:lang w:eastAsia="en-US"/>
    </w:rPr>
  </w:style>
  <w:style w:type="paragraph" w:styleId="Heading3">
    <w:name w:val="heading 3"/>
    <w:basedOn w:val="Normal"/>
    <w:next w:val="Normal"/>
    <w:link w:val="Heading3Char"/>
    <w:uiPriority w:val="9"/>
    <w:unhideWhenUsed/>
    <w:qFormat/>
    <w:rsid w:val="00670695"/>
    <w:pPr>
      <w:widowControl w:val="0"/>
      <w:numPr>
        <w:ilvl w:val="2"/>
        <w:numId w:val="3"/>
      </w:numPr>
      <w:spacing w:before="40"/>
      <w:outlineLvl w:val="2"/>
    </w:pPr>
    <w:rPr>
      <w:rFonts w:asciiTheme="majorHAnsi" w:eastAsiaTheme="majorEastAsia" w:hAnsiTheme="majorHAnsi" w:cstheme="majorBidi"/>
      <w:lang w:val="lv-LV" w:eastAsia="en-US"/>
    </w:rPr>
  </w:style>
  <w:style w:type="paragraph" w:styleId="Heading4">
    <w:name w:val="heading 4"/>
    <w:basedOn w:val="Normal"/>
    <w:next w:val="Normal"/>
    <w:link w:val="Heading4Char"/>
    <w:uiPriority w:val="9"/>
    <w:semiHidden/>
    <w:unhideWhenUsed/>
    <w:qFormat/>
    <w:rsid w:val="00030FB4"/>
    <w:pPr>
      <w:keepNext/>
      <w:keepLines/>
      <w:numPr>
        <w:ilvl w:val="3"/>
        <w:numId w:val="3"/>
      </w:numPr>
      <w:spacing w:before="40"/>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030FB4"/>
    <w:pPr>
      <w:keepNext/>
      <w:keepLines/>
      <w:numPr>
        <w:ilvl w:val="4"/>
        <w:numId w:val="3"/>
      </w:numPr>
      <w:spacing w:before="40"/>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030FB4"/>
    <w:pPr>
      <w:keepNext/>
      <w:keepLines/>
      <w:numPr>
        <w:ilvl w:val="5"/>
        <w:numId w:val="3"/>
      </w:numPr>
      <w:spacing w:before="40"/>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030FB4"/>
    <w:pPr>
      <w:keepNext/>
      <w:keepLines/>
      <w:numPr>
        <w:ilvl w:val="6"/>
        <w:numId w:val="3"/>
      </w:numPr>
      <w:spacing w:before="40"/>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030FB4"/>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030FB4"/>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3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73EC4"/>
    <w:rPr>
      <w:rFonts w:asciiTheme="majorHAnsi" w:eastAsiaTheme="majorEastAsia" w:hAnsiTheme="majorHAnsi" w:cs="Times New Roman (Headings CS)"/>
      <w:b/>
      <w:caps/>
      <w:szCs w:val="32"/>
    </w:rPr>
  </w:style>
  <w:style w:type="character" w:customStyle="1" w:styleId="Heading2Char">
    <w:name w:val="Heading 2 Char"/>
    <w:basedOn w:val="DefaultParagraphFont"/>
    <w:link w:val="Heading2"/>
    <w:uiPriority w:val="9"/>
    <w:rsid w:val="0015532C"/>
    <w:rPr>
      <w:rFonts w:asciiTheme="majorHAnsi" w:eastAsiaTheme="majorEastAsia" w:hAnsiTheme="majorHAnsi" w:cs="Times New Roman (Headings CS)"/>
      <w:szCs w:val="26"/>
    </w:rPr>
  </w:style>
  <w:style w:type="paragraph" w:styleId="TOC1">
    <w:name w:val="toc 1"/>
    <w:basedOn w:val="Normal"/>
    <w:next w:val="Normal"/>
    <w:autoRedefine/>
    <w:uiPriority w:val="39"/>
    <w:unhideWhenUsed/>
    <w:rsid w:val="00FE7AAC"/>
    <w:pPr>
      <w:tabs>
        <w:tab w:val="left" w:pos="660"/>
        <w:tab w:val="right" w:leader="dot" w:pos="9209"/>
      </w:tabs>
      <w:spacing w:after="100"/>
      <w:ind w:left="709" w:hanging="709"/>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11EA4"/>
    <w:rPr>
      <w:color w:val="0563C1" w:themeColor="hyperlink"/>
      <w:u w:val="single"/>
    </w:rPr>
  </w:style>
  <w:style w:type="paragraph" w:styleId="Header">
    <w:name w:val="header"/>
    <w:basedOn w:val="Normal"/>
    <w:link w:val="HeaderChar"/>
    <w:unhideWhenUsed/>
    <w:rsid w:val="00C11EA4"/>
    <w:pPr>
      <w:tabs>
        <w:tab w:val="center" w:pos="4680"/>
        <w:tab w:val="right" w:pos="9360"/>
      </w:tabs>
    </w:pPr>
    <w:rPr>
      <w:rFonts w:asciiTheme="minorHAnsi" w:eastAsiaTheme="minorHAnsi" w:hAnsiTheme="minorHAnsi" w:cstheme="minorBidi"/>
      <w:lang w:eastAsia="en-US"/>
    </w:rPr>
  </w:style>
  <w:style w:type="character" w:customStyle="1" w:styleId="HeaderChar">
    <w:name w:val="Header Char"/>
    <w:basedOn w:val="DefaultParagraphFont"/>
    <w:link w:val="Header"/>
    <w:rsid w:val="00C11EA4"/>
  </w:style>
  <w:style w:type="paragraph" w:styleId="Footer">
    <w:name w:val="footer"/>
    <w:basedOn w:val="Normal"/>
    <w:link w:val="FooterChar"/>
    <w:uiPriority w:val="99"/>
    <w:unhideWhenUsed/>
    <w:rsid w:val="00C11EA4"/>
    <w:pPr>
      <w:tabs>
        <w:tab w:val="center" w:pos="4680"/>
        <w:tab w:val="right" w:pos="9360"/>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C11EA4"/>
  </w:style>
  <w:style w:type="character" w:styleId="PageNumber">
    <w:name w:val="page number"/>
    <w:basedOn w:val="DefaultParagraphFont"/>
    <w:unhideWhenUsed/>
    <w:rsid w:val="00C11EA4"/>
  </w:style>
  <w:style w:type="character" w:customStyle="1" w:styleId="Heading3Char">
    <w:name w:val="Heading 3 Char"/>
    <w:basedOn w:val="DefaultParagraphFont"/>
    <w:link w:val="Heading3"/>
    <w:uiPriority w:val="9"/>
    <w:rsid w:val="00670695"/>
    <w:rPr>
      <w:rFonts w:asciiTheme="majorHAnsi" w:eastAsiaTheme="majorEastAsia" w:hAnsiTheme="majorHAnsi" w:cstheme="majorBidi"/>
      <w:lang w:val="lv-LV"/>
    </w:rPr>
  </w:style>
  <w:style w:type="paragraph" w:styleId="NoSpacing">
    <w:name w:val="No Spacing"/>
    <w:uiPriority w:val="1"/>
    <w:qFormat/>
    <w:rsid w:val="000B1F55"/>
  </w:style>
  <w:style w:type="character" w:customStyle="1" w:styleId="Heading4Char">
    <w:name w:val="Heading 4 Char"/>
    <w:basedOn w:val="DefaultParagraphFont"/>
    <w:link w:val="Heading4"/>
    <w:uiPriority w:val="9"/>
    <w:semiHidden/>
    <w:rsid w:val="000B1F5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B1F5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B1F5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B1F5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B1F5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B1F55"/>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0B1F55"/>
    <w:pPr>
      <w:ind w:left="720"/>
      <w:contextualSpacing/>
    </w:pPr>
    <w:rPr>
      <w:rFonts w:asciiTheme="minorHAnsi" w:eastAsiaTheme="minorHAnsi" w:hAnsiTheme="minorHAnsi" w:cstheme="minorBidi"/>
      <w:lang w:eastAsia="en-US"/>
    </w:rPr>
  </w:style>
  <w:style w:type="paragraph" w:styleId="Quote">
    <w:name w:val="Quote"/>
    <w:basedOn w:val="Normal"/>
    <w:next w:val="Normal"/>
    <w:link w:val="QuoteChar"/>
    <w:uiPriority w:val="29"/>
    <w:qFormat/>
    <w:rsid w:val="00EF1F12"/>
    <w:pPr>
      <w:spacing w:before="200" w:after="160"/>
      <w:ind w:left="864" w:right="864"/>
      <w:jc w:val="center"/>
    </w:pPr>
    <w:rPr>
      <w:rFonts w:asciiTheme="minorHAnsi" w:eastAsiaTheme="minorHAnsi" w:hAnsiTheme="minorHAnsi" w:cstheme="minorBidi"/>
      <w:i/>
      <w:iCs/>
      <w:color w:val="404040" w:themeColor="text1" w:themeTint="BF"/>
      <w:lang w:eastAsia="en-US"/>
    </w:rPr>
  </w:style>
  <w:style w:type="character" w:customStyle="1" w:styleId="QuoteChar">
    <w:name w:val="Quote Char"/>
    <w:basedOn w:val="DefaultParagraphFont"/>
    <w:link w:val="Quote"/>
    <w:uiPriority w:val="29"/>
    <w:rsid w:val="00EF1F12"/>
    <w:rPr>
      <w:i/>
      <w:iCs/>
      <w:color w:val="404040" w:themeColor="text1" w:themeTint="BF"/>
    </w:rPr>
  </w:style>
  <w:style w:type="paragraph" w:styleId="Title">
    <w:name w:val="Title"/>
    <w:basedOn w:val="Normal"/>
    <w:next w:val="Normal"/>
    <w:link w:val="TitleChar"/>
    <w:uiPriority w:val="10"/>
    <w:qFormat/>
    <w:rsid w:val="004D528F"/>
    <w:pPr>
      <w:spacing w:before="240" w:after="60" w:line="276" w:lineRule="auto"/>
      <w:jc w:val="center"/>
      <w:outlineLvl w:val="0"/>
    </w:pPr>
    <w:rPr>
      <w:rFonts w:ascii="Cambria" w:hAnsi="Cambria"/>
      <w:b/>
      <w:bCs/>
      <w:kern w:val="28"/>
      <w:sz w:val="32"/>
      <w:szCs w:val="32"/>
      <w:lang w:val="x-none" w:eastAsia="x-none"/>
    </w:rPr>
  </w:style>
  <w:style w:type="character" w:customStyle="1" w:styleId="TitleChar">
    <w:name w:val="Title Char"/>
    <w:basedOn w:val="DefaultParagraphFont"/>
    <w:link w:val="Title"/>
    <w:uiPriority w:val="10"/>
    <w:rsid w:val="004D528F"/>
    <w:rPr>
      <w:rFonts w:ascii="Cambria" w:eastAsia="Times New Roman" w:hAnsi="Cambria" w:cs="Times New Roman"/>
      <w:b/>
      <w:bCs/>
      <w:kern w:val="28"/>
      <w:sz w:val="32"/>
      <w:szCs w:val="32"/>
      <w:lang w:val="x-none" w:eastAsia="x-none"/>
    </w:rPr>
  </w:style>
  <w:style w:type="paragraph" w:styleId="BodyText">
    <w:name w:val="Body Text"/>
    <w:aliases w:val="Body Text1"/>
    <w:basedOn w:val="Normal"/>
    <w:link w:val="BodyTextChar"/>
    <w:rsid w:val="004D528F"/>
    <w:pPr>
      <w:spacing w:before="120"/>
    </w:pPr>
    <w:rPr>
      <w:sz w:val="22"/>
      <w:szCs w:val="20"/>
      <w:lang w:val="x-none" w:eastAsia="en-US"/>
    </w:rPr>
  </w:style>
  <w:style w:type="character" w:customStyle="1" w:styleId="BodyTextChar">
    <w:name w:val="Body Text Char"/>
    <w:aliases w:val="Body Text1 Char"/>
    <w:basedOn w:val="DefaultParagraphFont"/>
    <w:link w:val="BodyText"/>
    <w:rsid w:val="004D528F"/>
    <w:rPr>
      <w:rFonts w:ascii="Times New Roman" w:eastAsia="Times New Roman" w:hAnsi="Times New Roman" w:cs="Times New Roman"/>
      <w:sz w:val="22"/>
      <w:szCs w:val="20"/>
      <w:lang w:val="x-none"/>
    </w:rPr>
  </w:style>
  <w:style w:type="paragraph" w:styleId="Subtitle">
    <w:name w:val="Subtitle"/>
    <w:basedOn w:val="Normal"/>
    <w:link w:val="SubtitleChar"/>
    <w:qFormat/>
    <w:rsid w:val="004D528F"/>
    <w:pPr>
      <w:jc w:val="both"/>
    </w:pPr>
    <w:rPr>
      <w:sz w:val="26"/>
      <w:szCs w:val="20"/>
      <w:lang w:val="x-none" w:eastAsia="en-US"/>
    </w:rPr>
  </w:style>
  <w:style w:type="character" w:customStyle="1" w:styleId="SubtitleChar">
    <w:name w:val="Subtitle Char"/>
    <w:basedOn w:val="DefaultParagraphFont"/>
    <w:link w:val="Subtitle"/>
    <w:rsid w:val="004D528F"/>
    <w:rPr>
      <w:rFonts w:ascii="Times New Roman" w:eastAsia="Times New Roman" w:hAnsi="Times New Roman" w:cs="Times New Roman"/>
      <w:sz w:val="26"/>
      <w:szCs w:val="20"/>
      <w:lang w:val="x-none"/>
    </w:rPr>
  </w:style>
  <w:style w:type="paragraph" w:styleId="TOC9">
    <w:name w:val="toc 9"/>
    <w:basedOn w:val="Normal"/>
    <w:next w:val="Normal"/>
    <w:autoRedefine/>
    <w:uiPriority w:val="39"/>
    <w:semiHidden/>
    <w:unhideWhenUsed/>
    <w:rsid w:val="00C471A6"/>
    <w:pPr>
      <w:spacing w:after="100"/>
      <w:ind w:left="1920"/>
    </w:pPr>
  </w:style>
  <w:style w:type="paragraph" w:styleId="BodyText2">
    <w:name w:val="Body Text 2"/>
    <w:basedOn w:val="Normal"/>
    <w:link w:val="BodyText2Char"/>
    <w:uiPriority w:val="99"/>
    <w:semiHidden/>
    <w:unhideWhenUsed/>
    <w:rsid w:val="00C471A6"/>
    <w:pPr>
      <w:spacing w:after="120" w:line="480" w:lineRule="auto"/>
    </w:pPr>
  </w:style>
  <w:style w:type="character" w:customStyle="1" w:styleId="BodyText2Char">
    <w:name w:val="Body Text 2 Char"/>
    <w:basedOn w:val="DefaultParagraphFont"/>
    <w:link w:val="BodyText2"/>
    <w:uiPriority w:val="99"/>
    <w:semiHidden/>
    <w:rsid w:val="00C471A6"/>
  </w:style>
  <w:style w:type="paragraph" w:styleId="BodyText3">
    <w:name w:val="Body Text 3"/>
    <w:basedOn w:val="Normal"/>
    <w:link w:val="BodyText3Char"/>
    <w:uiPriority w:val="99"/>
    <w:semiHidden/>
    <w:unhideWhenUsed/>
    <w:rsid w:val="00C471A6"/>
    <w:pPr>
      <w:spacing w:after="120"/>
    </w:pPr>
    <w:rPr>
      <w:rFonts w:asciiTheme="minorHAnsi" w:eastAsiaTheme="minorHAnsi" w:hAnsiTheme="minorHAnsi" w:cstheme="minorBidi"/>
      <w:sz w:val="16"/>
      <w:szCs w:val="16"/>
      <w:lang w:eastAsia="en-US"/>
    </w:rPr>
  </w:style>
  <w:style w:type="character" w:customStyle="1" w:styleId="BodyText3Char">
    <w:name w:val="Body Text 3 Char"/>
    <w:basedOn w:val="DefaultParagraphFont"/>
    <w:link w:val="BodyText3"/>
    <w:uiPriority w:val="99"/>
    <w:semiHidden/>
    <w:rsid w:val="00C471A6"/>
    <w:rPr>
      <w:sz w:val="16"/>
      <w:szCs w:val="16"/>
    </w:rPr>
  </w:style>
  <w:style w:type="paragraph" w:styleId="Caption">
    <w:name w:val="caption"/>
    <w:basedOn w:val="Normal"/>
    <w:next w:val="Normal"/>
    <w:qFormat/>
    <w:rsid w:val="00C471A6"/>
    <w:pPr>
      <w:numPr>
        <w:numId w:val="37"/>
      </w:numPr>
      <w:jc w:val="center"/>
    </w:pPr>
    <w:rPr>
      <w:b/>
      <w:szCs w:val="20"/>
      <w:lang w:val="lv-LV" w:eastAsia="en-US"/>
    </w:rPr>
  </w:style>
  <w:style w:type="paragraph" w:customStyle="1" w:styleId="NoSpacing1">
    <w:name w:val="No Spacing1"/>
    <w:uiPriority w:val="1"/>
    <w:qFormat/>
    <w:rsid w:val="00C471A6"/>
    <w:rPr>
      <w:rFonts w:ascii="Calibri" w:eastAsia="Calibri" w:hAnsi="Calibri" w:cs="Times New Roman"/>
      <w:sz w:val="22"/>
      <w:szCs w:val="22"/>
      <w:lang w:val="lv-LV"/>
    </w:rPr>
  </w:style>
  <w:style w:type="character" w:styleId="CommentReference">
    <w:name w:val="annotation reference"/>
    <w:basedOn w:val="DefaultParagraphFont"/>
    <w:uiPriority w:val="99"/>
    <w:semiHidden/>
    <w:unhideWhenUsed/>
    <w:rsid w:val="00854140"/>
    <w:rPr>
      <w:sz w:val="16"/>
      <w:szCs w:val="16"/>
    </w:rPr>
  </w:style>
  <w:style w:type="paragraph" w:styleId="CommentText">
    <w:name w:val="annotation text"/>
    <w:basedOn w:val="Normal"/>
    <w:link w:val="CommentTextChar"/>
    <w:uiPriority w:val="99"/>
    <w:semiHidden/>
    <w:unhideWhenUsed/>
    <w:rsid w:val="00854140"/>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854140"/>
    <w:rPr>
      <w:sz w:val="20"/>
      <w:szCs w:val="20"/>
    </w:rPr>
  </w:style>
  <w:style w:type="paragraph" w:styleId="CommentSubject">
    <w:name w:val="annotation subject"/>
    <w:basedOn w:val="CommentText"/>
    <w:next w:val="CommentText"/>
    <w:link w:val="CommentSubjectChar"/>
    <w:uiPriority w:val="99"/>
    <w:semiHidden/>
    <w:unhideWhenUsed/>
    <w:rsid w:val="00854140"/>
    <w:rPr>
      <w:b/>
      <w:bCs/>
    </w:rPr>
  </w:style>
  <w:style w:type="character" w:customStyle="1" w:styleId="CommentSubjectChar">
    <w:name w:val="Comment Subject Char"/>
    <w:basedOn w:val="CommentTextChar"/>
    <w:link w:val="CommentSubject"/>
    <w:uiPriority w:val="99"/>
    <w:semiHidden/>
    <w:rsid w:val="00854140"/>
    <w:rPr>
      <w:b/>
      <w:bCs/>
      <w:sz w:val="20"/>
      <w:szCs w:val="20"/>
    </w:rPr>
  </w:style>
  <w:style w:type="paragraph" w:styleId="BalloonText">
    <w:name w:val="Balloon Text"/>
    <w:basedOn w:val="Normal"/>
    <w:link w:val="BalloonTextChar"/>
    <w:uiPriority w:val="99"/>
    <w:semiHidden/>
    <w:unhideWhenUsed/>
    <w:rsid w:val="00854140"/>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854140"/>
    <w:rPr>
      <w:rFonts w:ascii="Segoe UI" w:hAnsi="Segoe UI" w:cs="Segoe UI"/>
      <w:sz w:val="18"/>
      <w:szCs w:val="18"/>
    </w:rPr>
  </w:style>
  <w:style w:type="paragraph" w:styleId="Revision">
    <w:name w:val="Revision"/>
    <w:hidden/>
    <w:uiPriority w:val="99"/>
    <w:semiHidden/>
    <w:rsid w:val="000D2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78101">
      <w:bodyDiv w:val="1"/>
      <w:marLeft w:val="0"/>
      <w:marRight w:val="0"/>
      <w:marTop w:val="0"/>
      <w:marBottom w:val="0"/>
      <w:divBdr>
        <w:top w:val="none" w:sz="0" w:space="0" w:color="auto"/>
        <w:left w:val="none" w:sz="0" w:space="0" w:color="auto"/>
        <w:bottom w:val="none" w:sz="0" w:space="0" w:color="auto"/>
        <w:right w:val="none" w:sz="0" w:space="0" w:color="auto"/>
      </w:divBdr>
    </w:div>
    <w:div w:id="905072430">
      <w:bodyDiv w:val="1"/>
      <w:marLeft w:val="0"/>
      <w:marRight w:val="0"/>
      <w:marTop w:val="0"/>
      <w:marBottom w:val="0"/>
      <w:divBdr>
        <w:top w:val="none" w:sz="0" w:space="0" w:color="auto"/>
        <w:left w:val="none" w:sz="0" w:space="0" w:color="auto"/>
        <w:bottom w:val="none" w:sz="0" w:space="0" w:color="auto"/>
        <w:right w:val="none" w:sz="0" w:space="0" w:color="auto"/>
      </w:divBdr>
    </w:div>
    <w:div w:id="1089496591">
      <w:bodyDiv w:val="1"/>
      <w:marLeft w:val="0"/>
      <w:marRight w:val="0"/>
      <w:marTop w:val="0"/>
      <w:marBottom w:val="0"/>
      <w:divBdr>
        <w:top w:val="none" w:sz="0" w:space="0" w:color="auto"/>
        <w:left w:val="none" w:sz="0" w:space="0" w:color="auto"/>
        <w:bottom w:val="none" w:sz="0" w:space="0" w:color="auto"/>
        <w:right w:val="none" w:sz="0" w:space="0" w:color="auto"/>
      </w:divBdr>
    </w:div>
    <w:div w:id="1160389877">
      <w:bodyDiv w:val="1"/>
      <w:marLeft w:val="0"/>
      <w:marRight w:val="0"/>
      <w:marTop w:val="0"/>
      <w:marBottom w:val="0"/>
      <w:divBdr>
        <w:top w:val="none" w:sz="0" w:space="0" w:color="auto"/>
        <w:left w:val="none" w:sz="0" w:space="0" w:color="auto"/>
        <w:bottom w:val="none" w:sz="0" w:space="0" w:color="auto"/>
        <w:right w:val="none" w:sz="0" w:space="0" w:color="auto"/>
      </w:divBdr>
      <w:divsChild>
        <w:div w:id="433941463">
          <w:marLeft w:val="0"/>
          <w:marRight w:val="0"/>
          <w:marTop w:val="0"/>
          <w:marBottom w:val="0"/>
          <w:divBdr>
            <w:top w:val="none" w:sz="0" w:space="0" w:color="auto"/>
            <w:left w:val="none" w:sz="0" w:space="0" w:color="auto"/>
            <w:bottom w:val="none" w:sz="0" w:space="0" w:color="auto"/>
            <w:right w:val="none" w:sz="0" w:space="0" w:color="auto"/>
          </w:divBdr>
          <w:divsChild>
            <w:div w:id="2098017191">
              <w:marLeft w:val="0"/>
              <w:marRight w:val="0"/>
              <w:marTop w:val="0"/>
              <w:marBottom w:val="0"/>
              <w:divBdr>
                <w:top w:val="none" w:sz="0" w:space="0" w:color="auto"/>
                <w:left w:val="none" w:sz="0" w:space="0" w:color="auto"/>
                <w:bottom w:val="none" w:sz="0" w:space="0" w:color="auto"/>
                <w:right w:val="none" w:sz="0" w:space="0" w:color="auto"/>
              </w:divBdr>
              <w:divsChild>
                <w:div w:id="1618950331">
                  <w:marLeft w:val="0"/>
                  <w:marRight w:val="0"/>
                  <w:marTop w:val="0"/>
                  <w:marBottom w:val="0"/>
                  <w:divBdr>
                    <w:top w:val="none" w:sz="0" w:space="0" w:color="auto"/>
                    <w:left w:val="none" w:sz="0" w:space="0" w:color="auto"/>
                    <w:bottom w:val="none" w:sz="0" w:space="0" w:color="auto"/>
                    <w:right w:val="none" w:sz="0" w:space="0" w:color="auto"/>
                  </w:divBdr>
                  <w:divsChild>
                    <w:div w:id="17014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2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51FA5-F336-489B-A21B-162FB6F6A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30</Pages>
  <Words>45719</Words>
  <Characters>26060</Characters>
  <Application>Microsoft Office Word</Application>
  <DocSecurity>0</DocSecurity>
  <Lines>217</Lines>
  <Paragraphs>143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71636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Ronalds Lusis</dc:creator>
  <cp:lastModifiedBy>Lana</cp:lastModifiedBy>
  <cp:revision>13</cp:revision>
  <cp:lastPrinted>2021-05-06T07:27:00Z</cp:lastPrinted>
  <dcterms:created xsi:type="dcterms:W3CDTF">2022-02-01T09:59:00Z</dcterms:created>
  <dcterms:modified xsi:type="dcterms:W3CDTF">2023-10-20T16:15:00Z</dcterms:modified>
</cp:coreProperties>
</file>